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apropriācijas pārdali no budžeta resora "74. Gadskārtējā valsts budžeta izpildes procesā pārdalāmais finansējums" programmas 18.00.00 "Finansējums valsts drošības stiprināšanas pasākumiem""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 apropriācijas pārdali no budžeta resora "74. Gadskārtējā valsts budžeta izpildes procesā pārdalāmais finansējums" programmas 18.00.00 "Finansējums valsts drošības stiprināšanas pasākumiem" (turpmāk – rīkojuma projekts) sagatavots, pamatojoties uz: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Ministru kabineta 2023. gada 13. janvāra ārkārtas sēdē nolemto (prot. Nr.2 1.§ 2. un 4.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likuma "Par valsts budžetu 2023. gadam un budžeta ietvaru 2023., 2024. un 2025. gadam" 66. pantu.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 apropriācijas pārdali no budžeta resora ''74. Gadskārtējā valsts budžeta izpildes procesā pārdalāmais finansējums'' programmas 18.00.00 "Finansējums valsts drošības stiprināšanas pasākumiem" uz Iekšlietu ministrijas budžeta apakšprogrammu 02.03.00 "Vienotās sakaru un informācijas sistēmas uzturēšana un vadība".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Kiberdrošības stiprināšanai atbalstīti valsts budžeta valsts nozīmes prioritārie pasākumi 2023. gadam un budžeta ietvaram 2023., 2024. un 2025. gadam saskaņā ar Ministru kabineta sēdes protokollēmuma (2023. gada 13. janvāra prot. Nr.2, 1.§) 2. un 4. punktu, tai skaitā datortehnikas un tīkla drošības iekārtu nomaiņai kiberdraudu mazināšanai iekšlietu resorā provizorisks finansējums 2023. gadā  3 475 242 </w:t>
      </w:r>
      <w:r w:rsidR="00000000" w:rsidRPr="00000000" w:rsidDel="00000000">
        <w:rPr>
          <w:i w:val="1"/>
          <w:rtl w:val="0"/>
        </w:rPr>
        <w:t xml:space="preserve">euro</w:t>
      </w:r>
      <w:r w:rsidR="00000000" w:rsidRPr="00000000" w:rsidDel="00000000">
        <w:rPr>
          <w:rtl w:val="0"/>
        </w:rPr>
        <w:t xml:space="preserve"> apmērā no budžeta resora "74. Gadskārtējā valsts budžeta izpildes procesā pārdalāmais finansējums" budžeta programmas 18.00.00 "Finansējums valsts drošības stiprināšanas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Ministru kabineta 2023. gada 15. augusta rīkojumu Nr. 520 "Par apropriācijas pārdali no budžeta resora "74. Gadskārtējā valsts budžeta izpildes procesā pārdalāmais finansējums" programmas 18.00.00 "Finansējums valsts drošības stiprināšanas pasākumiem"" tika atbalstīta un ar Finanšu ministrijas 2023. gada 19. septembra rīkojuma Nr. 306 "Par apropriācijas pārdali" 1.1. apakšpunktu veikta apropriācijas pārdale 3 382 392 </w:t>
      </w:r>
      <w:r w:rsidR="00000000" w:rsidRPr="00000000" w:rsidDel="00000000">
        <w:rPr>
          <w:i w:val="1"/>
          <w:rtl w:val="0"/>
        </w:rPr>
        <w:t xml:space="preserve">euro</w:t>
      </w:r>
      <w:r w:rsidR="00000000" w:rsidRPr="00000000" w:rsidDel="00000000">
        <w:rPr>
          <w:rtl w:val="0"/>
        </w:rPr>
        <w:t xml:space="preserve"> apmērā no budžeta resora "74. Gadskārtējā valsts budžeta izpildes procesā pārdalāmais finansējums" programmas 18.00.00 ''Finansējums valsts drošības stiprināšanas pasākumiem'' uz Iekšlietu ministrijas budžeta apakšprogrammu 02.03.00 "Vienotās sakaru un informācijas sistēmas uzturēšana un vadība", lai prioritārā pasākuma "Kiberdrošības stiprināšana" ietvaros segtu izdevumus, kas saistīti ar datortehnikas un tīkla drošības iekārtu nomaiņu kiberdraudu mazināšanai iekšlietu resorā.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kiberdraudu mazināšanai iekšlietu resorā rezervētā finansējuma 2023. gadā atlikums ir 92 850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stiprinātu valsts kiberdrošību un nacionālās kiberaizsardzības spējas, pilnveidotu noturību pret kiberuzbrukumiem un mazinātu digitālās drošības riskus, kā arī veicinātu iekšlietu resora nodarbināto mobilitāti un darba efektivitāti un lai nodrošinātu prioritārā pasākuma "Kiberdrošības stiprināšana" apakšpasākuma "Datortehnikas un tīkla drošības iekārtu nomaiņa kiberdraudu mazināšanai IeM resorā" pilnīgu realizāciju atbilstoši Ministru kabineta 2023. gada 13. janvāra sēdē (prot.Nr.2 1.§) pieņemtajam lēmumam, Iekšlietu ministrijas Informācijas centrs 2023. gada 30. oktobrī veica 74 portatīvo datoru iegādi, izmantojot Elektronisko iepirkumu sistēmu (turpmāk tekstā – EIS), par kopējo summu 92 882,52</w:t>
      </w:r>
      <w:r w:rsidR="00000000" w:rsidRPr="00000000" w:rsidDel="00000000">
        <w:rPr>
          <w:i w:val="1"/>
          <w:rtl w:val="0"/>
        </w:rPr>
        <w:t xml:space="preserve"> euro</w:t>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paredz: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pārdalīt apropriāciju 92 850 </w:t>
      </w:r>
      <w:r w:rsidR="00000000" w:rsidRPr="00000000" w:rsidDel="00000000">
        <w:rPr>
          <w:i w:val="1"/>
          <w:rtl w:val="0"/>
        </w:rPr>
        <w:t xml:space="preserve">euro</w:t>
      </w:r>
      <w:r w:rsidR="00000000" w:rsidRPr="00000000" w:rsidDel="00000000">
        <w:rPr>
          <w:rtl w:val="0"/>
        </w:rPr>
        <w:t xml:space="preserve"> apmērā no budžeta resora "74. Gadskārtējā valsts budžeta izpildes procesā pārdalāmais finansējums" programmas 18.00.00 ''Finansējums valsts drošības stiprināšanas pasākumiem'' uz Iekšlietu ministrijas budžeta apakšprogrammu 02.03.00 "Vienotās sakaru un informācijas sistēmas uzturēšana un vadība", lai prioritārā pasākuma "Kiberdrošības stiprināšana" ietvaros segtu izdevumus, kas saistīti ar datortehnikas un tīkla drošības iekārtu nomaiņu kiberdraudu mazināšanai iekšlietu resorā;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uzdevumu Iekšlietu ministrijai normatīvajos aktos noteiktajā kārtībā sagatavot un iesniegt Finanšu ministrijā pieprasījumu valsts budžeta apropriācijas pārdalei;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uzdevumu Finanšu ministram normatīvajos aktos noteiktajā kārtībā informēt Saeimas Budžeta un finanšu (nodokļu) komisiju par apropriācijas pārdali un, ja Saeimas Budžeta un finanšu (nodokļu) komisija piecu darbdienu laikā pēc attiecīgās informācijas saņemšanas nav izteikusi iebildumus, veikt apropriācijas pārdali.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92 850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92 850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-92 850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-92 850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92 850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Lai segtu faktiskos izdevumus, kas radušies Iekšlietu ministrijas Informācijas centram, 2023. gada 30. oktobrī veicot EIS pasūtījumu Nr. IEMIC/2023/88 no piegādātāja SIA "ATEA" 74 portatīvo datoru iegādei, Iekšlietu ministrijai (Iekšlietu ministrijas Informācijas centram) nepieciešams finansējums 92 850 </w:t>
            </w:r>
            <w:r w:rsidR="00000000" w:rsidRPr="00000000" w:rsidDel="00000000">
              <w:rPr>
                <w:sz w:val="24"/>
                <w:i w:val="1"/>
                <w:rtl w:val="0"/>
              </w:rPr>
              <w:t xml:space="preserve">euro</w:t>
            </w:r>
            <w:r w:rsidR="00000000" w:rsidRPr="00000000" w:rsidDel="00000000">
              <w:rPr>
                <w:sz w:val="24"/>
                <w:rtl w:val="0"/>
              </w:rPr>
              <w:t xml:space="preserve">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Portatīvais dators 74 gab. x 1 037,33 </w:t>
            </w:r>
            <w:r w:rsidR="00000000" w:rsidRPr="00000000" w:rsidDel="00000000">
              <w:rPr>
                <w:sz w:val="24"/>
                <w:i w:val="1"/>
                <w:rtl w:val="0"/>
              </w:rPr>
              <w:t xml:space="preserve">euro</w:t>
            </w:r>
            <w:r w:rsidR="00000000" w:rsidRPr="00000000" w:rsidDel="00000000">
              <w:rPr>
                <w:sz w:val="24"/>
                <w:rtl w:val="0"/>
              </w:rPr>
              <w:t xml:space="preserve"> =  76 762,42 + 16 120,11 (PVN 21%)= 92 882,52 </w:t>
            </w:r>
            <w:r w:rsidR="00000000" w:rsidRPr="00000000" w:rsidDel="00000000">
              <w:rPr>
                <w:sz w:val="24"/>
                <w:i w:val="1"/>
                <w:rtl w:val="0"/>
              </w:rPr>
              <w:t xml:space="preserve">euro</w:t>
            </w:r>
            <w:r w:rsidR="00000000" w:rsidRPr="00000000" w:rsidDel="00000000">
              <w:rPr>
                <w:sz w:val="24"/>
                <w:rtl w:val="0"/>
              </w:rPr>
              <w:t xml:space="preserve"> (EKK 5238 Datortehnika, sakaru un cita biroja).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Ņemot vērā, ka kiberdraudu mazināšanai iekšlietu resorā rezervētā finansējuma 2023. gadā atlikums ir 92 850 </w:t>
            </w:r>
            <w:r w:rsidR="00000000" w:rsidRPr="00000000" w:rsidDel="00000000">
              <w:rPr>
                <w:sz w:val="24"/>
                <w:i w:val="1"/>
                <w:rtl w:val="0"/>
              </w:rPr>
              <w:t xml:space="preserve">euro, </w:t>
            </w:r>
            <w:r w:rsidR="00000000" w:rsidRPr="00000000" w:rsidDel="00000000">
              <w:rPr>
                <w:sz w:val="24"/>
                <w:rtl w:val="0"/>
              </w:rPr>
              <w:t xml:space="preserve">izdevumi 32,52 </w:t>
            </w:r>
            <w:r w:rsidR="00000000" w:rsidRPr="00000000" w:rsidDel="00000000">
              <w:rPr>
                <w:sz w:val="24"/>
                <w:i w:val="1"/>
                <w:rtl w:val="0"/>
              </w:rPr>
              <w:t xml:space="preserve">euro</w:t>
            </w:r>
            <w:r w:rsidR="00000000" w:rsidRPr="00000000" w:rsidDel="00000000">
              <w:rPr>
                <w:sz w:val="24"/>
                <w:rtl w:val="0"/>
              </w:rPr>
              <w:t xml:space="preserve"> apmērā tiks segti Iekšlietu ministrijas Informācijas centram piešķirto valsts budžeta līdzekļu ietvaros.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Amata vietu skaita izmaiņas netiek plānotas.</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Finansējums 92 850 </w:t>
      </w:r>
      <w:r w:rsidR="00000000" w:rsidRPr="00000000" w:rsidDel="00000000">
        <w:rPr>
          <w:i w:val="1"/>
          <w:rtl w:val="0"/>
        </w:rPr>
        <w:t xml:space="preserve">euro</w:t>
      </w:r>
      <w:r w:rsidR="00000000" w:rsidRPr="00000000" w:rsidDel="00000000">
        <w:rPr>
          <w:rtl w:val="0"/>
        </w:rPr>
        <w:t xml:space="preserve"> apmērā plānots kā vispārējās valdības budžeta izdevumi 2023. gadā, kas kā Iekšlietu ministrijas resora vienreizējie izdevumi, kas saistīti ar kiberdrošības stiprināšanu, saskaņā ar likuma "Par valsts budžetu 2023. gadam un budžeta ietvaru 2023., 2024. un 2025. gadam" 5. panta 3. punktu tiek izslēgti no vispārējās valdības budžeta strukturālās bilances mērķa.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Izdevumi 92 850 </w:t>
      </w:r>
      <w:r w:rsidR="00000000" w:rsidRPr="00000000" w:rsidDel="00000000">
        <w:rPr>
          <w:i w:val="1"/>
          <w:rtl w:val="0"/>
        </w:rPr>
        <w:t xml:space="preserve">euro</w:t>
      </w:r>
      <w:r w:rsidR="00000000" w:rsidRPr="00000000" w:rsidDel="00000000">
        <w:rPr>
          <w:rtl w:val="0"/>
        </w:rPr>
        <w:t xml:space="preserve"> apmērā 2023. gadā tiks segti Iekšlietu ministrijas budžeta apakšprogrammas 02.03.00 "Vienotās sakaru un informācijas sistēmas uzturēšana un vadība" ietvaros, līdzekļus pārdalot no budžeta resora ''74. Gadskārtējā valsts budžeta izpildes procesā pārdalāmais finansējums'' programmas 18.00.00 ''Finansējums valsts drošības stiprināšanas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Likumu par budžetu un finanšu vadību budžeta finansētu institūciju vadītāji ir atbildīgi par Likumā par budžetu un finanšu vadību noteiktās kārtības un prasību ievērošanu, izpildi un kontroli, kā arī par budžeta līdzekļu efektīvu un ekonomisku izlietošanu atbilstoši paredzētajiem mērķiem.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skar apropriācijas pārdali un neietekmē sabiedrības mērķgrupas. Rīkojuma projekts paredz piešķirt finansējumu Iekšlietu ministrijai (Iekšlietu ministrijas Informācijas centram).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digitālais centrs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23-TA-2949</w:t>
    </w:r>
    <w:r>
      <w:br/>
    </w:r>
    <w:r w:rsidR="00000000" w:rsidRPr="00000000" w:rsidDel="00000000">
      <w:rPr>
        <w:rtl w:val="0"/>
      </w:rPr>
      <w:t xml:space="preserve">Izdrukāts 29.07.2026. 23.06 - 1.0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23-TA-2949</w:t>
    </w:r>
    <w:r>
      <w:br/>
    </w:r>
    <w:r w:rsidR="00000000" w:rsidRPr="00000000" w:rsidDel="00000000">
      <w:rPr>
        <w:rtl w:val="0"/>
      </w:rPr>
      <w:t xml:space="preserve">Izdrukāts 29.07.2026. 23.06 - 1.0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anotācija_(ex_ante)_23-TA-2949.docx</dc:title>
</cp:coreProperties>
</file>

<file path=docProps/custom.xml><?xml version="1.0" encoding="utf-8"?>
<Properties xmlns="http://schemas.openxmlformats.org/officeDocument/2006/custom-properties" xmlns:vt="http://schemas.openxmlformats.org/officeDocument/2006/docPropsVTypes"/>
</file>