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14. jūlija noteikumos Nr. 535 "Bīstamo iekārtu avāriju izmeklēšanas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pilnveidot normatīvo regulējumu attiecībā uz bīstamo iekārtu avāriju izmeklēšanas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bīstamo iekārtu avāriju izmeklēšanu varētu veikt kompetentāki ekspertīzes veicēji un nodrošinātu objektīvāku avāriju izmeklēšanu.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iekārtu avāriju izmeklēšanas kārtība noteikta Ministru kabineta 2008. gada 14. jūlija noteikumos Nr. 535 "Bīstamo iekārtu avāriju izmeklēšanas kārtība" (turpmāk - Noteikumi Nr. 535). Bīstamo iekārtu avāriju izmeklē Patērētāju tiesību aizsardzības centra (turpmāk - PTAC) amatpersona, pieaicinot bīstamo iekārtu valdītāju un attiecīgo ekspertu vai speciālistu. Notiekot avārijai, valdītājam nekavējoties par avāriju jāziņo PTAC un jāiesniedz attiecīgi ziņojums atbilstoši Noteikumu Nr.535 noteiktajam regulējumam.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veicot bīstamo iekārtu avāriju izmeklēšanu, lielākajā daļā gadījumu nepieciešams veikt ekspertīzi, pieprasot speciālistu un ekspertu atzinumus. Šobrīd normatīvais regulējums nosaka, ka par avārijas izmeklēšanu saistītos izdevumus sedz attiecīgās bīstamās iekārtas valdītājs.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praksē ir saskāries ar situācijām, ka avāriju izmeklēšanai plānotais ekspertīzes veicējs atsakās veikt ekspertīzi, ņemot vērā potenciālos riskus, ka bīstamās iekārtas valdītājs varētu atteikties segt izdevumus par veikto ekspertīzi. Turklāt esošā norēķinu kārtība var ietekmēt ekspertīzes objektivitāti, piemēram, ekspertīzes veicējs var nenorādīt uz visiem bīstamās iekārtas valdītāja pārkāpumiem vai norādīt tos nepilnīgi, ņemot vērā, ka valdītājs, saņemot negatīvu ekspertīzes atzinumu, var tam nepiekrist un līdz ar to var atteikties segt izdevumus par veikto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PTAC varētu nodrošināt pēc iespējas kvalitatīvāku un objektīvāku ekspertīzes veikšanu, nepieciešams veikt grozījumu Noteikumu Nr. 535 14.punktā un papildināt Noteikumus Nr. 535 ar 14.</w:t>
      </w:r>
      <w:r w:rsidR="00000000" w:rsidRPr="00000000" w:rsidDel="00000000">
        <w:rPr>
          <w:vertAlign w:val="superscript"/>
          <w:rtl w:val="0"/>
        </w:rPr>
        <w:t xml:space="preserve">1 </w:t>
      </w:r>
      <w:r w:rsidR="00000000" w:rsidRPr="00000000" w:rsidDel="00000000">
        <w:rPr>
          <w:rtl w:val="0"/>
        </w:rPr>
        <w:t xml:space="preserve">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Nr.535 noteikts, ka avāriju izmeklēšanai paredzētais laiks ir 10 darbdienas no valdītāja ziņojuma saņemšanas par notikušo avāriju. Lielākajā daļā gadījumu, PTAC veicot bīstamo iekārtu avāriju izmeklēšanu, izmanto savas Noteikumu Nr. 535 13.3.apakšpunktā noteiktās tiesības, pieaicināt ekspertus ekspertīzes veikšanai un ekspertīzes atzinuma sagatavošanai, līdz ar to parasti avārijas izmeklēšanai nepieciešamais laiks ir vidēji 30 dienas no valdītāja ziņojuma saņemšanas, ņemot vērā, ka ekspertīzes veicējs ekspertīzes atzinumu sagatavo vidēji 3-4 nedēļu laikā. Tādējādi PTAC objektīvi ir grūtības ievērot 10 darbdienu avārijas izmeklēšanas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535 12.punkts, nosakot, ka PTAC avāriju izmeklē 30 dienu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nerada ietekmi uz bīstamo iekārtu valdītājiem un PTAC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bīstamo iekārtu avāriju izmeklēšanai PTAC varētu piesaistīt kompetentus ekspertus un, lai neveidotos situācijas, kad valdītājs atsaka veikt izdevumus ekspertam par ekspertīzes veikšanu, tad turpmāk valdītājam izdevumus par avāriju izmeklēšanu būs jāatlīdzina PTAC, kas nerada ietekmi uz valdītāju, jo jau šobrīd normatīvais regulējums nosaka, ka valdītājam jāsedz izdevumi par avārijas izmeklēšanu.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23-TA-1379</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23-TA-1379</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anotācija_(ex_ante)_23-TA-1379.docx</dc:title>
</cp:coreProperties>
</file>

<file path=docProps/custom.xml><?xml version="1.0" encoding="utf-8"?>
<Properties xmlns="http://schemas.openxmlformats.org/officeDocument/2006/custom-properties" xmlns:vt="http://schemas.openxmlformats.org/officeDocument/2006/docPropsVTypes"/>
</file>