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8. februāra noteikumos Nr. 111 "Attālināto mācību organizēšanas un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2022. gada 8. februāra noteikumos Nr. 111 "Attālināto mācību organizēšanas un īstenošanas kārtība" (turpmāk - projekts) izstrādāts pēc Izglītības un zinātnes ministrijas iniciatīvas un saskaņā ar Izglītības likuma 14. panta 45.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atšķirīgus attālināto mācību īstenošanas nosacījumus, ja tās tiek organizētas normatīvajā aktā, kas nosaka kārtību, kādā nodrošināma izglītojamo profilaktiskā veselības aprūpe, pirmā palīdzība un drošība izglītības iestādēs un to organizētajos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februāra noteikumi Nr. 111 "Attālināto mācību organizēšanas un īstenošanas kārtība"  (turpmāk - MK noteikumi Nr.111) nosaka kārtību, kādā organizē un īsteno attālinātās mācības kā efektīvu, kvalitatīvu, pilnvērtīgu un iekļaujošu klātienes mācību procesa daļu, lai nodrošinātu iespēju izglītojamam apgūt mācību procesā plānotos sasniedzamos rezultātus un attīstītu caurviju prasmes, kā arī nodrošinātu izglītojamam diferencētu, personalizētu un starpdisciplināru mācību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"Grozījumi Ministru kabineta 2023. gada 22. augusta noteikumos Nr. 474 "Kārtība, kādā nodrošināma izglītojamo profilaktiskā veselības aprūpe, pirmā palīdzība un drošība izglītības iestādēs un to organizētajos pasākumos"" (23-TA-2517) paredz izņēmuma gadījumā nepilngadīgam izglītojamam, kurš apdraud savu vai citu personu drošību, veselību vai dzīvību, nodrošināt izglītības ieguvi arī attālināto mācību veidā, tad objektīvu apstākļu dēļ izglītības iestādei nebūs iespējams pilnā apmērā attiecināt šobrīd spēkā esošajos MK noteikumos Nr.111 ietvertos nosacījumus attālināto mācību organizēšanai un īstenošanai - gan attiecībā uz maksimāli pieļaujamo attālināto mācību apjomu (MK noteikumu Nr.111 4. un 8.punkts), gan attiecībā uz attālināto mācību īstenošanu kā efektīvu, kvalitatīvu, pilnvērtīgu un iekļaujošu klātienes mācību procesa daļu (MK noteikumu Nr.111 5.punkts), gan norādīt mācību priekšmetu (kursu) stundu (nodarbību) sarakstā attālināto mācību ietvaros plānotās stundas (nodarbības) (MK noteikumu Nr.111 7.1.apakšpunkts).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papildināt MK noteikumu Nr.111 ar 2.</w:t>
      </w:r>
      <w:r w:rsidR="00000000" w:rsidRPr="00000000" w:rsidDel="00000000">
        <w:rPr>
          <w:vertAlign w:val="superscript"/>
          <w:rtl w:val="0"/>
        </w:rPr>
        <w:t xml:space="preserve">1</w:t>
      </w:r>
      <w:r w:rsidR="00000000" w:rsidRPr="00000000" w:rsidDel="00000000">
        <w:rPr>
          <w:rtl w:val="0"/>
        </w:rPr>
        <w:t xml:space="preserve"> punktu, nosakot uz attālināto mācību īstenošanu, kas tiek organizētas normatīvajā aktā, kas nosaka kārtību, kādā nodrošināma izglītojamo profilaktiskā veselības aprūpe, pirmā palīdzība un drošība izglītības iestādēs un to organizētajos pasākumos, noteiktajos gadījumos attiecināmo MK noteikumos Nr.111 ietverto regulējumu,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punkta regulējumu, kas ierobežo attālināto mācību organizēšanu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punkta regulējumu, kas nosaka attālinātās mācībās izmantojamās mācību organizācijas formas, norises vietas un mācību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7.2. apakšpunktā noteiktos nosacījumus, kas ievērojami, ja attālinātās mācības plānots īstenot, izmantojot informācijas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7.3. apakšpunktā noteikto par izglītības iestādes iekšējos normatīvajos aktos iekļaujamo regulējumu par attālināto mācību organizēšanas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un viņu vecāki,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atšķirīgus attālināto mācību īstenošanas nosacījumus, tādējādi regulējums ietekmēs izglītojamos, viņu vecākus un pedagogus.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atšķirīgus attālināto mācību īstenošanas nosacījumus, ja tās tiek organizētas normatīvajā aktā, kas nosaka kārtību, kādā nodrošināma izglītojamo profilaktiskā veselības aprūpe, pirmā palīdzība un drošība izglītības iestādēs un to organizētajos pasākumos.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22. augusta noteikumi Nr. 474 "Kārtība, kādā nodrošināma izglītojamo profilaktiskā veselības aprūpe, pirmā palīdzība un drošība izglītības iestādēs un to organizētajos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22. augusta noteikumos Nr. 474 "Kārtība, kādā nodrošināma izglītojamo profilaktiskā veselības aprūpe, pirmā palīdzība un drošība izglītības iestādēs un to organizētajos pasākumos" nepieciešams izdarīt grozījumus, nosakot nepilngadīgam izglītojamam, kurš apdraud savu vai citu personu drošību, veselību vai dzīvību, nodrošināt izglītības ieguvi arī attālināto mācību veidā.ālinātas mācības.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 (23-TA-2517) sagatavoti, uz Ministru kabineta sēdi tiks virzīti un izskatīti vienlaicīgi ar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iesaistīts Izglītības kvalitātes valsts dienests.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atšķirīgus attālināto mācību īstenošanas nosacījumus, ja tās tiek organizētas normatīvajā aktā, kas nosaka kārtību, kādā nodrošināma izglītojamo profilaktiskā veselības aprūpe, pirmā palīdzība un drošība izglītības iestādēs un to organizētajos pasākumos.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atšķirīgus attālināto mācību īstenošanas nosacījumus, ja tās tiek organizētas normatīvajā aktā, kas nosaka kārtību, kādā nodrošināma izglītojamo profilaktiskā veselības aprūpe, pirmā palīdzība un drošība izglītības iestādēs un to organizētajos pasākumos. Tādējādi tiek ievērotas gan nepilngadīgā izglītojamā, kurš apdraud savu vai citu personu drošību, veselību vai dzīvību, tiesības uz izglītības ieguvi klātienē attālināto mācību veidā, gan pārējo izglītības iestādes izglītojamo tiesību uz dzīvībai un veselībai drošiem apstākļiem izglītības iestādē un tās organizētajos pasākumos.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23-TA-2518</w:t>
    </w:r>
    <w:r>
      <w:br/>
    </w:r>
    <w:r w:rsidR="00000000" w:rsidRPr="00000000" w:rsidDel="00000000">
      <w:rPr>
        <w:rtl w:val="0"/>
      </w:rPr>
      <w:t xml:space="preserve">Izdrukāts 30.07.2026. 00.12 - 3.0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23-TA-2518</w:t>
    </w:r>
    <w:r>
      <w:br/>
    </w:r>
    <w:r w:rsidR="00000000" w:rsidRPr="00000000" w:rsidDel="00000000">
      <w:rPr>
        <w:rtl w:val="0"/>
      </w:rPr>
      <w:t xml:space="preserve">Izdrukāts 30.07.2026. 00.12 - 3.0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anotācija_(ex_ante)_23-TA-2518.docx</dc:title>
</cp:coreProperties>
</file>

<file path=docProps/custom.xml><?xml version="1.0" encoding="utf-8"?>
<Properties xmlns="http://schemas.openxmlformats.org/officeDocument/2006/custom-properties" xmlns:vt="http://schemas.openxmlformats.org/officeDocument/2006/docPropsVTypes"/>
</file>