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26. aprīļa noteikumos Nr. 260 "Kārtība, kādā lauksaimniekiem piešķir valsts atbalstu īstermiņa aizdevuma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atbilstoši Lauksaimniecības un lauku attīstības likuma 5. panta 3.</w:t>
      </w:r>
      <w:r w:rsidR="00000000" w:rsidRPr="00000000" w:rsidDel="00000000">
        <w:rPr>
          <w:vertAlign w:val="superscript"/>
          <w:rtl w:val="0"/>
        </w:rPr>
        <w:t xml:space="preserve">1</w:t>
      </w:r>
      <w:r w:rsidR="00000000" w:rsidRPr="00000000" w:rsidDel="00000000">
        <w:rPr>
          <w:rtl w:val="0"/>
        </w:rPr>
        <w:t xml:space="preserve">, ceturtajai un septītajai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sagatavošanas mērķis ir precizēt kārtību, kādā lauksaimniekiem piešķirs valsts atbalstu īstermiņa aizdevuma veidā, nodrošinot Kopējās lauksaimniecības politikas (KLP) reformas īstenošanu no 2023.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atbalsts īstermiņa aizdevuma veidā tiek piešķirts, ievērojot Eiropas Parlamenta un Padomes 2013. gada 17. decembra Regulas (ES) Nr. 1306/2013 par kopējās lauksaimniecības politikas finansēšanu, pārvaldību un uzraudzību un Padomes Regulu (EEK) Nr. 352/78, (EK) Nr. 165/94, (EK) Nr. 2799/98, (EK) Nr. 814/2000, (EK) Nr. 1290/2005 un (EK) Nr. 485/2008 atcelšanu (turpmāk – Padomes regula Nr. 1306/2013)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Kopējās lauksaimniecības politikas reformas nosacījumu piemērošanu tiešo maksājumu jomā, sākot no 2023. gada, atbilstoši Eiropas Parlamenta un Padomes 2021. gada 2. decembra Regulai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un Eiropas Parlamenta un Padomes 2021. gada 2. decembra Regulai (ES) Nr. 2021/2116 par kopējās lauksaimniecības politikas finansēšanu, pārvaldību un uzraudzību un ar ko atceļ Regulu (ES) Nr. 1306/2013 (turpmāk – regula 2021/2116), ir jāizdara grozījumi, lai precizētu kārtību, kādā lauksaimniekiem piešķir valsts atbalstu īstermiņa aizdevuma veidā atbilstoši regulai 2021/2115 un regulai 2021/20116.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Zemkopības ministrija ir sagatavojusi Ministru kabineta noteikumu projektu "Tiešo maksājumu piešķiršanas kārtība lauksaimniekiem" (22-TA-553), saskaņā ar kuriem lauksaimniekam būr iespēja pieteikties ilgtspēju sekmējošajam ienākumu pamatatbalstam un attiecīgi arī valsts atbalstam īstermiņa aizdevuma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kopējās lauksaimniecības politikas (KLP) reformu, no 2023. gada Padomes regulu Nr. 1306/2013 paredzēts aizstāt ar regulu 2021/2115 un regulu 2021/2016.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2021/2115 jēdziens "vienotais platību maksājums" aizstāts ar jēdzienu "ilgtspēju sekmējošais ienākumu pamatatbalsts".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ja lauksaimnieks lauksaimniecībā izmantojamo zemi bija deklarējis vienotā platības maksājuma saņemšanai ar kultūraugu un zemes izmantošanas kodu 710 un 720, Lauku atbalsta dienests lauksaimniecības dzīvnieku esamības stāvokli Lauksaimniecības datu centrā pārbaudīja uz kārtējā gada 1. aprīlī. Atbilstoši Ministru kabineta noteikumu projekta "Tiešo maksājumu piešķiršanas kārtība lauksaimniekiem" (22-TA-553) 36.1. punktam noteikts, ka aktīvā lauksaimnieka nosacījumu attiecībā par Lauksaimniecības datu centrā reģistrēto lauksaimniecības dzīvnieku skaitu Lauku atbalsta dienests vērtē uz 1.martu. Izmaiņas ir nepieciešamas, lai vienādotu nosacījumus attiecībā uz datumu, atbilstoši kuram Lauku atbalsta dienests vērtē lauksaimniecības dzīvnieku stāvokli, jo valsts atbalstu īstermiņa aizdevuma veidā piešķir no kārtējā gadā aprēķinātā ilgtspēju sekmējošā ienākumu pamatatbalsta avansa maksājuma vai gala maksājuma.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jēdziens "vienotais platības maksājums" tiek aizstāts ar jēdzienu "ilgtspēju sekmējošais ienākumu pamatatbalsts", atbilstoši regulai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uz Padomes regulu Nr. 1306/2013 aizstātas ar atsaucēm uz regulu 2021/2116.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datums uz kuru Lauku atbalsta dienests vērtē lauksaimniecības dzīvnieku stāvokli Lauksaimniecības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tiesiskās paļāvības principu noteikumu projekts papildināts ar jaunu punktu, kas nosaka, ka lauksaimniecības dzīvnieku stāvokli Lauksaimniecības datu centrā 2023.gadā vērtē uz 1.aprīli.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nav ietverts nosacījums attiecībā uz šīs atbalsta programmas ietvaros piešķirtā komercdarbības atbalsta kumulāciju (apvienošanu) ar citu komercdarbības atbalstu (skat. Komisijas regulas Nr.1408/2013 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nenosaka atbalsta darbības termiņu, tomēr noteikumu projektā noteiktā atbalsta darbības termiņš nedrīkst pārsniegt Komisijas regulas Nr.1408/2013 8.pantā noteikto darbības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16.</w:t>
      </w:r>
      <w:r w:rsidR="00000000" w:rsidRPr="00000000" w:rsidDel="00000000">
        <w:rPr>
          <w:vertAlign w:val="superscript"/>
          <w:rtl w:val="0"/>
        </w:rPr>
        <w:t xml:space="preserve">1</w:t>
      </w:r>
      <w:r w:rsidR="00000000" w:rsidRPr="00000000" w:rsidDel="00000000">
        <w:rPr>
          <w:rtl w:val="0"/>
        </w:rPr>
        <w:t xml:space="preserve"> punktu, kas nosaka, ka atbalstu nevar kumulēt.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iespējams pārliecināties, ka noteikumu projektā noteiktā atbalsta darbības termiņš nepārsniedz Komisijas regulas Nr.1408/2013 8.pantā noteikto darbības termiņu, noteikumu projekts papildināts ar jaunu 21.</w:t>
      </w:r>
      <w:r w:rsidR="00000000" w:rsidRPr="00000000" w:rsidDel="00000000">
        <w:rPr>
          <w:vertAlign w:val="superscript"/>
          <w:rtl w:val="0"/>
        </w:rPr>
        <w:t xml:space="preserve">1</w:t>
      </w:r>
      <w:r w:rsidR="00000000" w:rsidRPr="00000000" w:rsidDel="00000000">
        <w:rPr>
          <w:rtl w:val="0"/>
        </w:rPr>
        <w:t xml:space="preserve"> punktu, kas nosaka, ka atbalstu piešķir līdz regulas Nr. 1408/2013 7. panta 4. punktā un 8.pantā noteiktā termiņa beigām -  2028.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 gada 2. decembra Regula (ES) 2021/2116 par kopējās lauksaimniecības politikas finansēšanu, pārvaldību un uzraudzību un ar ko atceļ Regulu (ES) Nr. 1306/2013 (turpmāk – regula 2021/2116)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(EK) Nr.1408/2013 par Līguma par Eiropas Savienības darbību 107. un 108. panta piemērošanu de minimis atbalstam lauksaimniecības nozarē (Eiropas Savienības Oficiālais Vēstnesis, 2013. gada 24. decembris, Nr. L 352) (turpmāk - regula 1408/2013);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 gada 2. decembra Regula (ES) 2021/2116 par kopējās lauksaimniecības politikas finansēšanu, pārvaldību un uzraudzību un ar ko atceļ Regulu (ES) Nr. 1306/2013 (turpmāk – regula 2021/2116)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un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69.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2021/2116 44. panta 2. punkta “a” apakšpunkts nosaka iespēju izmaksāt avansus līdz 50 % apmērā izmaksāt. Noteikumu projekta paredz ilgtspēju sekmējošā ienākuma pamatatbalstam nodrošināt  valsts atbalstu, ko lauksaimniekiem piešķir īstermiņa aizdevuma veidā piešķiršanu 40 euro apmērā/hektāru jeb 45% no ilgtspēju sekmējošā ienākuma pamatatbalstam plānotās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2013. gada 18. decembra Regula (EK) Nr.1408/2013 par Līguma par Eiropas Savienības darbību 107. un 108. panta piemērošanu de minimis atbalstam lauksaimniecības nozarē (Eiropas Savienības Oficiālais Vēstnesis, 2013. gada 24. decembris, Nr. L 352) (turpmāk - regula 1408/2013);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1408/2013 7.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https://tapportals.mk.gov.lv/public_participation/f0572aea-73d4-4921-b6c3-1ae08b93e9d1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Jauno zemnieku klubs" un biedrība "Latgales ražojošo lauksaimnieku apvienība" ierosina noteikt, ka lauksaimnieks ir tiesīgs saņemt īstermiņa aizdevumu biežāk nekā vienu reizi gadā. Šis priekšlikums nav ņemts vērā. Atbalstu īstermiņa aizdevuma veidā lauksaimnieks ir tiesīgs saņemt vienu reizi gadā, ja ir atmaksāts iepriekš saņemtais īstermiņa aizdevums. Šāds nosacījums paredzēts, lai ierobežotu aizdevuma saņemšanu tiem lauksaimniekiem, kuri nepilda ilgtspēju sekmējošā ienākumu pamatatbalsta saņemšanas nosacījumus. Situācija, kad izsniegtais īstermiņa aizdevums netiek dzēsts no ilgtspēju sekmējošā ienākumu pamatatbalsta, var rasties tikai tad, ja lauksaimnieks nepilda ilgtspēju sekmējošā ienākumu pamatatbalsta saņemšanas nosacījumus. Iesniedzot Ģeotelpisko iesniegumu, ar kuru lauksaimnieks piesakās ilgtspēju sekmējošā ienākumu pamatatbalstam, lauksaimnieks apņemas ievērot visus atbalsta saņemšanas nosacījumus. Īstermiņa aizdevums tiek piešķirts, pirms vēl iestājies termiņš ilgtspēju sekmējošā ienākumu pamatatbalsta izpildei. Piešķirot aizdevumu, tiek prezumēts, ka lauksaimnieks pildīs savu apņemšanos. Situācijās, kad tiek konstatēts, ka nosacījumi netiek pildīti, lauksaimnieks zaudē tiesības saņemt ilgtspēju sekmējošā ienākumu pamatatbalstu, tāpēc no tā nav iespējams dzēst izsniegto aizdevumu.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Jauno zemnieku klubs" ierosina palielināt atbalsta apmēru no 40 līdz 60 </w:t>
      </w:r>
      <w:r w:rsidR="00000000" w:rsidRPr="00000000" w:rsidDel="00000000">
        <w:rPr>
          <w:i w:val="1"/>
          <w:rtl w:val="0"/>
        </w:rPr>
        <w:t xml:space="preserve">euro</w:t>
      </w:r>
      <w:r w:rsidR="00000000" w:rsidRPr="00000000" w:rsidDel="00000000">
        <w:rPr>
          <w:rtl w:val="0"/>
        </w:rPr>
        <w:t xml:space="preserve">/ha. Arī šo priekšlikumu nav iespējams ņemt vērā, jo īstermiņa aizdevums tiek piešķirts, pirms vēl iestājies termiņš ilgtspēju sekmējošā ienākumu pamatatbalsta izpildei. Piešķirot aizdevumu, tiek prezumēts, ka lauksaimnieks pildīs savu apņemšanos. Situācijās, kad tiek konstatēts, ka nosacījumi netiek pildīti, lauksaimnieks zaudē tiesības saņemt ilgtspēju sekmējošā ienākumu pamatatbalstu, tāpēc no tā nav iespējams dzēst izsniegto aizdevumu.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"Latgales ražojošo lauksaimnieku apvienība" rosina rast citus garanta mehānismus, t.i., ne tikai piešķirt īstermiņa aizdevumu kā </w:t>
      </w:r>
      <w:r w:rsidR="00000000" w:rsidRPr="00000000" w:rsidDel="00000000">
        <w:rPr>
          <w:i w:val="1"/>
          <w:rtl w:val="0"/>
        </w:rPr>
        <w:t xml:space="preserve">de minimis</w:t>
      </w:r>
      <w:r w:rsidR="00000000" w:rsidRPr="00000000" w:rsidDel="00000000">
        <w:rPr>
          <w:rtl w:val="0"/>
        </w:rPr>
        <w:t xml:space="preserve"> atbalstu, tādējādi nodrošinot vienlīdzīgus atbalsta mehānismus visiem lauksaimniekiem. Šis priekšlikums nav ņemts vērā. Paskaidrojam, ka ar </w:t>
      </w:r>
      <w:r w:rsidR="00000000" w:rsidRPr="00000000" w:rsidDel="00000000">
        <w:rPr>
          <w:i w:val="1"/>
          <w:rtl w:val="0"/>
        </w:rPr>
        <w:t xml:space="preserve">de minimis</w:t>
      </w:r>
      <w:r w:rsidR="00000000" w:rsidRPr="00000000" w:rsidDel="00000000">
        <w:rPr>
          <w:rtl w:val="0"/>
        </w:rPr>
        <w:t xml:space="preserve"> atbalstu tiek īstenotas galvenokārt tādas programmas, kuru ieviešana nav iespējama saskaņā ar ES atbalsta regulām vai pamatnostādnēm, jo tāda veida atbalsts ES atbalsta regulās vai pamatnostādnēs netiek paredzēts. Informējam, ka arī šo atbalsta veidu nav iespējams ieviest saskaņā ar ES atbalsta regulām vai pamatnostādnēm, jo tāda veida atbalsts ES atbalsta regulās vai pamatnostādnēs netiek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 iestāde projekta izpildi nodrošinās no esošā finansējuma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w:t>
    </w:r>
    <w:r>
      <w:br/>
    </w:r>
    <w:r w:rsidR="00000000" w:rsidRPr="00000000" w:rsidDel="00000000">
      <w:rPr>
        <w:rtl w:val="0"/>
      </w:rPr>
      <w:t xml:space="preserve">Izdrukāts 29.07.2026. 21.40 - 8.0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w:t>
    </w:r>
    <w:r>
      <w:br/>
    </w:r>
    <w:r w:rsidR="00000000" w:rsidRPr="00000000" w:rsidDel="00000000">
      <w:rPr>
        <w:rtl w:val="0"/>
      </w:rPr>
      <w:t xml:space="preserve">Izdrukāts 29.07.2026. 21.40 - 8.0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anotācija_(ex_ante)_23-TA-246.docx</dc:title>
</cp:coreProperties>
</file>

<file path=docProps/custom.xml><?xml version="1.0" encoding="utf-8"?>
<Properties xmlns="http://schemas.openxmlformats.org/officeDocument/2006/custom-properties" xmlns:vt="http://schemas.openxmlformats.org/officeDocument/2006/docPropsVTypes"/>
</file>