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Vēsmas ielā 13, Jūrmalā,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minētā nekustamā īpašuma atsavināšanu saskaņā ar Atsavināšanas likuma 4.panta otro daļu ierosina 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valsts akciju sabiedrībai “Valsts nekustamie īpašumi” (turpmāk – VNĪ) pārdot izsolē valsts nekustamo īpašumu (nekustamā īpašuma kadastra Nr.1300 021 7618) – zemes vienību (zemes vienības kadastra apzīmējums 1300 021 7618) 0,5324 ha platībā un divas būves (būvju kadastra apzīmējumi 1300 021 7618 001 un 1300 021 7618 002) - Vēsmas ielā 13, Jūrmalā,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VNĪ pārdot izsolē nekustamo īpašumu (nekustamā īpašuma kadastra Nr.1300 021 7618) – zemes vienību (zemes vienības kadastra apzīmējums 1300 021 7618) 0,5324 ha platībā un divas būves (būvju kadastra apzīmējumi 1300 021 7618 001 un 1300 021 7618 002) - Vēsmas ielā 13, Jūrmalā (turpmāk - Nekustamais īpašums), kas ierakstīts zemesgrāmatā uz valsts vārda Veselības ministrijas personā Jūrmalas pilsētas zemesgrāmatas nodalījumā Nr.100000217794, lēmuma datums 09.06.2006.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1300 021 7618) lietošanas mērķis: (0902) “Ārstniecības, veselības un sociālās aprūpes iestāžu apbūve”, platība 0,5324 ha. Zemes lietošanas veids: pārējās zemes, platība 0,5324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“Administratīvais korpuss” (būves kadastra apzīmējums 1300 021 7618 001) platība ir 2230,9 m</w:t>
      </w:r>
      <w:r w:rsidR="00000000" w:rsidRPr="00000000" w:rsidDel="00000000">
        <w:rPr>
          <w:vertAlign w:val="superscript"/>
          <w:rtl w:val="0"/>
        </w:rPr>
        <w:t xml:space="preserve">2</w:t>
      </w:r>
      <w:r w:rsidR="00000000" w:rsidRPr="00000000" w:rsidDel="00000000">
        <w:rPr>
          <w:rtl w:val="0"/>
        </w:rPr>
        <w:t xml:space="preserve">. Būves galvenais lietošanas veids ir (1264) “Ārstniecības vai veselības aprūpes iestāžu ēkas”, būves tips (12640101) “Ārstniecības vai veselības aprūpes iestāžu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“Caurlaides ēka” (būves kadastra apzīmējums 1300 021 7618 002) platība ir 10,0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uz 01.01.2025. ir 152 293 </w:t>
      </w:r>
      <w:r w:rsidR="00000000" w:rsidRPr="00000000" w:rsidDel="00000000">
        <w:rPr>
          <w:i w:val="1"/>
          <w:rtl w:val="0"/>
        </w:rPr>
        <w:t xml:space="preserve">euro</w:t>
      </w:r>
      <w:r w:rsidR="00000000" w:rsidRPr="00000000" w:rsidDel="00000000">
        <w:rPr>
          <w:rtl w:val="0"/>
        </w:rPr>
        <w:t xml:space="preserve">, tai skaitā zemes vienībai 20 820 </w:t>
      </w:r>
      <w:r w:rsidR="00000000" w:rsidRPr="00000000" w:rsidDel="00000000">
        <w:rPr>
          <w:i w:val="1"/>
          <w:rtl w:val="0"/>
        </w:rPr>
        <w:t xml:space="preserve">euro</w:t>
      </w:r>
      <w:r w:rsidR="00000000" w:rsidRPr="00000000" w:rsidDel="00000000">
        <w:rPr>
          <w:rtl w:val="0"/>
        </w:rPr>
        <w:t xml:space="preserve">, būvei (būves kadastra apzīmējums 1300 021 7618 001) 131 423 </w:t>
      </w:r>
      <w:r w:rsidR="00000000" w:rsidRPr="00000000" w:rsidDel="00000000">
        <w:rPr>
          <w:i w:val="1"/>
          <w:rtl w:val="0"/>
        </w:rPr>
        <w:t xml:space="preserve">euro</w:t>
      </w:r>
      <w:r w:rsidR="00000000" w:rsidRPr="00000000" w:rsidDel="00000000">
        <w:rPr>
          <w:rtl w:val="0"/>
        </w:rPr>
        <w:t xml:space="preserve">, būvei (būves kadastra apzīmējums 1300 021 7618 002)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uz 01.01.2025. ir 165 759 </w:t>
      </w:r>
      <w:r w:rsidR="00000000" w:rsidRPr="00000000" w:rsidDel="00000000">
        <w:rPr>
          <w:i w:val="1"/>
          <w:rtl w:val="0"/>
        </w:rPr>
        <w:t xml:space="preserve">euro</w:t>
      </w:r>
      <w:r w:rsidR="00000000" w:rsidRPr="00000000" w:rsidDel="00000000">
        <w:rPr>
          <w:rtl w:val="0"/>
        </w:rPr>
        <w:t xml:space="preserve">, tai skaitā zemes vienībai 27 472 </w:t>
      </w:r>
      <w:r w:rsidR="00000000" w:rsidRPr="00000000" w:rsidDel="00000000">
        <w:rPr>
          <w:i w:val="1"/>
          <w:rtl w:val="0"/>
        </w:rPr>
        <w:t xml:space="preserve">euro</w:t>
      </w:r>
      <w:r w:rsidR="00000000" w:rsidRPr="00000000" w:rsidDel="00000000">
        <w:rPr>
          <w:rtl w:val="0"/>
        </w:rPr>
        <w:t xml:space="preserve">, būvei (būves kadastra apzīmējums 1300 021 7618 001) 137 935 </w:t>
      </w:r>
      <w:r w:rsidR="00000000" w:rsidRPr="00000000" w:rsidDel="00000000">
        <w:rPr>
          <w:i w:val="1"/>
          <w:rtl w:val="0"/>
        </w:rPr>
        <w:t xml:space="preserve">euro</w:t>
      </w:r>
      <w:r w:rsidR="00000000" w:rsidRPr="00000000" w:rsidDel="00000000">
        <w:rPr>
          <w:rtl w:val="0"/>
        </w:rPr>
        <w:t xml:space="preserve">, būvei (būves kadastra apzīmējums 1300 021 7618 002) 352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 reģistrēts apgrūtinājums - Noteikti nekustamā īpašu lietošanas tiesību aprobežojumi Energoapgādes objektu aizsargjoslās, energoapgādes komersanta objektu ierīkošanai, pārbūvei, atjaunošanai un ekspluatācijai. Pamats – 27.05.2020. līgums Nr.01-31 par zemes izmantošanu energoapgādes objekta ierīkošanai un aprobežojuma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kanalizācijas spiedvadu, kas atrodas dziļāk par 2 metriem, platība 0,0483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Sanitārās aizsargjoslas teritorija ap kapsētu, platība 0,5324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elektronisko sakaru tīklu gaisvadu līniju, platība 0,0499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Dzīvojamās apbūves zemei izvērtējamo apgrūtinājumu pārklājuma teritorija zemes kadastrālās vērtības aprēķinam, platība 0,5324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Pārējās apbūves zemei izvērtējamo apgrūtinājumu pārklājuma teritorija zemes kadastrālās vērtības aprēķinam, platība 0,1663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Lauku zemei izvērtējamo apgrūtinājumu pārklājuma teritorija zemes kadastrālās vērtības aprēķinam, platība 0,1771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Individuāli noteikta vides un dabas resursu aizsargjoslas (aizsardzības zonas) teritorija ap valsts, reģiona vai vietējās nozīmes kultūras pieminekli, platība 0,5324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Ekspluatācijas aizsargjoslas teritorija ap pazemes elektronisko sakaru tīklu kabeļu kanalizācijas aku un optisko kabeļu uzmavu gruntī, platība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Ekspluatācijas aizsargjoslas teritorija apkuģošanas drošībai paredzēto navigācijas tehnisko līdzekli – bāku, platība 0,5324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Baltijas jūras un Rīgas jūras līča ierobežotas saimnieciskās darbības joslas teritorija, platība 0,5324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Ekspluatācijas aizsargjoslas teritorija gar pašteces kanalizācijas vadu, platība 0,0408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aizsargjoslas teritorija gar pazemes elektronisko sakaru tīklu līniju un kabeļu kanalizāciju, platība 0,0258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Ekspluatācijas aizsargjoslas teritorija gar elektrisko tīklu kabeļu līniju, platība 0,0095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Ekspluatācijas aizsargjoslas teritorija ap elektrisko tīklu gaisvadu līniju pilsētās un ciemos ar nominālo spriegumu 110 kilovolti, platība 0,1660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Ekspluatācijas aizsargjoslas teritorija ap ūdensvadu, kas atrodas dziļāk par 2 metriem, platība 0,0930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Ekspluatācijas aizsargjoslas teritorija gar ielu vai ceļu - sarkanā līnija, platība 0,0010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10.11.2025. vēstulē Nr. 01-31.1/5167 informē, ka Veselības ministrijas valdījumā un valsts sabiedrības ar ierobežotu atbildību “Nacionālais rehabilitācijas centrs “Vaivari”” pārvaldīšanā atrodas Nekustamais īpašums, kas turpmāk nebūs nepieciešams minētās sabiedrības funkciju nodrošināšanai, kā arī tas nav nepieciešams Veselības ministrijas, tās padotībā esošo iestāžu un kapitālsabiedrību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Veselības ministrija lūdz uzsākt nepieciešamās darbības Nekustamā īpašuma atsavināšanas procesa nodrošināšanai, kā arī pārņemt Nekustamo īpašumu VNĪ pārvaldīšanā līdz atsavināšanas procesa noslēgumam.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aktuālo valsts sabiedrības ar ierobežotu atbildību “Nacionālais rehabilitācijas centrs “Vaivari”” sniegto informāciju Nekustamo īpašumu ir plānots atbrīvot 2026.gada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atbrīvošanas VNĪ to pārņems savā pārvaldīšanā, pamatojoties uz starp VNĪ un Veselības ministriju noslēgto 06.07.2025. Nekustamā īpašuma portfeļa pārvaldīšanas līgumu, atbilstošo kuram VNĪ apņemas nodrošināt Veselības ministrijas valdījumā esošo valsts nekustamo īpašumu mērķtiecīgu un efektīvu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vairs nav nepieciešams tā valdītāja Veselības ministrijas, valsts sabiedrības ar ierobežotu atbildību “Nacionālais rehabilitācijas centrs “Vaivari””, Veselības ministrijas padotības iestāžu un kapitālsabiedrību darbības nodrošināšanai, tas nav perspektīvs VNĪ saimnieciskās darbības veikšanai, kā arī VNĪ rīcībā nav informācijas par Nekustamā īpašuma nepieciešamību valsts pārvaldes funkciju nodrošināšanai saskaņā ar Valsts pārvaldes iekārtas likumu, tas ir virzāms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 02.12.2025. vēstulē Nr. 14-1/2214,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neatrodas degradētā teritorijā saskaņā ar Zemes pārvaldības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vienību neattiecas likuma “Par zemes reformu Latvijas Republikas pilsētās” 21. 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Jūrmalas pilsētas Teritorijas plānojumu, kas apstiprināts ar Jūrmalas pilsētas domes 2012. gada 11. oktobra saistošajiem noteikumiem Nr. 42 “Par Jūrmalas pilsētas teritorijas plānojuma grafiskās daļas, teritorijas izmantošanas un apbūves noteikumu apstiprināšanu”, kurā veikti grozījumi ar Jūrmalas domes 2024. gada 25. janvāra saistošajiem noteikumiem Nr.2 “Par Jūrmalas valstspilsētas teritorijas plānojuma grozījumu grafiskās daļas, teritorijas izmantošanas un apbūves noteikumu apstiprināšanu” teritorijas izmantošanas un apbūves noteikumiem zemes vienība atrodas Publiskās apbūves teritorijā (P31), kura ir funkcionāla zona, ko nosaka, lai nodrošinātu gan komerciālu, gan nekomerciālu publiska rakstura iestāžu un objektu izvietošanu, paredzot atbilstošu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piekļūšana zemes vienībai ir nodrošināta no Vēsmas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ieguvēju nodrošinātu ar pilnīgu informāciju par atsavināmo nekustamo īpašumu, Nekustamā īpašuma izsoles noteikumos tiks norādīta informācija par Nekustamajam īpašumam zemesgrāmatā un NĪVKIS reģistrētajiem apgrūtinājumiem.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zemesgrāmatā reģistrēto apgrūtinājumu (pamats - 27.05.2020. līgums Nr.01-31 par zemes izmantošanu energoapgādes objekta ierīkošanai un aprobežojuma noteikšanu), Nekustamā īpašuma ieguvējam būs saistoši minētā līguma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Nekustamajam īpašumam pārējos NĪVKIS noteiktos apgrūtinājumus, minētā nekustamā īpašuma ieguvējam, izmantojot to,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 Nekustamā īpašuma atsavināšanu saskaņā ar Atsavināšanas likuma 4.panta otro daļu ierosina Veselības ministrija, jo Nekustamais īpašums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Veselības ministrijai uzdevumu nodot pircējam valsts nekustamo īpašumu 30 (trīsdesmit) dienu laikā no pirkuma līgumu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26-TA-563</w:t>
    </w:r>
    <w:r>
      <w:br/>
    </w:r>
    <w:r w:rsidR="00000000" w:rsidRPr="00000000" w:rsidDel="00000000">
      <w:rPr>
        <w:rtl w:val="0"/>
      </w:rPr>
      <w:t xml:space="preserve">Izdrukāts 29.07.2026. 23.37 - 2.0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26-TA-563</w:t>
    </w:r>
    <w:r>
      <w:br/>
    </w:r>
    <w:r w:rsidR="00000000" w:rsidRPr="00000000" w:rsidDel="00000000">
      <w:rPr>
        <w:rtl w:val="0"/>
      </w:rPr>
      <w:t xml:space="preserve">Izdrukāts 29.07.2026. 23.37 - 2.0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anotācija_(ex_ante)_26-TA-563.docx</dc:title>
</cp:coreProperties>
</file>

<file path=docProps/custom.xml><?xml version="1.0" encoding="utf-8"?>
<Properties xmlns="http://schemas.openxmlformats.org/officeDocument/2006/custom-properties" xmlns:vt="http://schemas.openxmlformats.org/officeDocument/2006/docPropsVTypes"/>
</file>