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Ministru kabineta 2022.gada 4.oktobra sēdes protokollēmuma (prot. Nr.51 33.§) “Informatīvais ziņojums "Par visiem aktuālajiem kultūras nozares infrastruktūras projektiem”” (turpmāk – Protokollēmums) 12.punktā doto uzdevumu.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izpildītu Protokollēmuma 12.punktā doto uzdevumu un nodrošinātu finansējumu pievienotās vērtības priekšnodokļa atmaksai valsts budžetā par veiktajiem būvniecības darbiem valsts sabiedrības ar ierobežotu atbildību "Rīgas cirks" projektā.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nozares infrastruktūras projektu īstenošana ēkās, kurās ir izvietotas Kultūras ministrijas padotības iestādes un valsts kapitālsabiedrības, kurās Kultūras ministrija ir valsts kapitāla daļu turētāja, šobrīd tiek veikta, piesaistot Eiropas Savienības fondu finansējumu un valsts budžeta finansējumu. Valsts sabiedrība ar ierobežotu atbildību „Rīgas cirks” darbības programmas „Izaugsme un nodarbinātība” 4.2.1.specifiskā atbalsta mērķa „Veicināt energoefektivitātes paaugstināšanu valsts un dzīvojamās ēkās” 4.2.1.2.pasākuma „Veicināt energoefektivitātes paaugstināšanu valsts ēkās” otrās projektu iesniegumu atlases kārtas ietvaros īsteno projektu “Energoefektivitātes paaugstināšanas pasākumu īstenošana ēkai Merķeļa ielā 4, Rīgā” (projekta Nr.4.2.1.2/18/I/062). Pārbūves darbu laikā, veicot demontāžas un atsegšanas darbus, tika konstatēti apstākļi, kuru rezultātā radās nepieciešamība veikt būvprojekta izmaiņas un iekļaut neparedzētus būvdarbus. Tāpat ēkas funkcionalitātes nodrošināšanai ir nepieciešams veikt papildu būvdarbus. Saistībā ar papildus un neparedzētajiem būvdarbiem ir pieaudzis arī projektēšanas, autoruzraudzības un būvuzraudzības darbu apjoms. Papildus tam, ir saņemts arī būvuzņēmēja aprēķins par būvdarbu sadārdzinājumu, kas radies Krievijas militārās agresijas Ukrainā un ar to saistīto sankciju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sabiedrībai ar ierobežotu atbildību „Rīgas cirks” būvdarbu pabeigšanai, aprīkojuma iegādei un uzstādīšanai, bez projekta vadības izmaksām, kas sedzamas no Eiropas Savienības fondu finansējuma, 2022.gadā papildus nepieciešamais finansējums ir 299 666 </w:t>
      </w:r>
      <w:r w:rsidR="00000000" w:rsidRPr="00000000" w:rsidDel="00000000">
        <w:rPr>
          <w:i w:val="1"/>
          <w:rtl w:val="0"/>
        </w:rPr>
        <w:t xml:space="preserve">euro </w:t>
      </w:r>
      <w:r w:rsidR="00000000" w:rsidRPr="00000000" w:rsidDel="00000000">
        <w:rPr>
          <w:rtl w:val="0"/>
        </w:rPr>
        <w:t xml:space="preserve">(t.sk. PVN). Saskaņā ar Protokollēmuma 12.punktā doto uzdevumu ir sagatavots Projekts, tādējādi nodrošinot, ka 2022.gadā finansējums 299 666 </w:t>
      </w:r>
      <w:r w:rsidR="00000000" w:rsidRPr="00000000" w:rsidDel="00000000">
        <w:rPr>
          <w:i w:val="1"/>
          <w:rtl w:val="0"/>
        </w:rPr>
        <w:t xml:space="preserve">euro </w:t>
      </w:r>
      <w:r w:rsidR="00000000" w:rsidRPr="00000000" w:rsidDel="00000000">
        <w:rPr>
          <w:rtl w:val="0"/>
        </w:rPr>
        <w:t xml:space="preserve">apmērā</w:t>
      </w:r>
      <w:r w:rsidR="00000000" w:rsidRPr="00000000" w:rsidDel="00000000">
        <w:rPr>
          <w:i w:val="1"/>
          <w:rtl w:val="0"/>
        </w:rPr>
        <w:t xml:space="preserve"> </w:t>
      </w:r>
      <w:r w:rsidR="00000000" w:rsidRPr="00000000" w:rsidDel="00000000">
        <w:rPr>
          <w:rtl w:val="0"/>
        </w:rPr>
        <w:t xml:space="preserve">var tikt pārdalīts no Finanšu ministrijas valsts budžeta apakšprogrammas 41.13.00 "Finansējums VAS "Valsts nekustamie īpašumi" īstenojamiem projektiem un pasākumiem" uz Kultūras ministrijas valsts budžeta apakšprogrammu 22.03.00 "Kultūras infrastruktūras attīstība" pievienotās vērtības priekšnodokļa atmaksai valsts budžetā par veiktajiem būvniecības darbiem valsts sabiedrības ar ierobežotu atbildību "Rīgas cirks" projektā, kas Finanšu ministrijai bija piešķirti saskaņā ar Ministru kabineta 2021.gada 24.augusta sēdes protokollēmuma (prot. Nr.57 52.§) "Informatīvais ziņojums "Par valsts budžeta izdevumu pārskatīšanas rezultātiem un priekšlikumi par šo rezultātu izmantošanu likumprojekta "Par vidēja termiņa budžeta ietvaru 2022., 2023. un 2024.gadam" un likumprojekta "Par valsts budžetu 2022.gadam" izstrādes procesā"” 18.6.apakšpunktu.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Protokollēmuma 12.punktu 2022.gadā finansējumu 299 666 euro ir jāpārdala no Finanšu ministrijas valsts budžeta apakšprogrammas 41.13.00 "Finansējums VAS "Valsts nekustamie īpašumi" īstenojamiem projektiem un pasākumiem" uz Kultūras ministrijas valsts budžeta apakšprogrammu 22.03.00 "Kultūras infrastruktūras attīstība" pievienotās vērtības priekšnodokļa atmaksai valsts budžetā par veiktajiem būvniecības darbiem valsts sabiedrības ar ierobežotu atbildību "Rīgas cirks" projektā, kas Finanšu ministrijai bija piešķirti saskaņā ar Ministru kabineta 2021.gada 24.augusta sēdes protokollēmuma (prot. Nr.57 52.§) "Informatīvais ziņojums "Par valsts budžeta izdevumu pārskatīšanas rezultātiem un priekšlikumi par šo rezultātu izmantošanu likumprojekta "Par vidēja termiņa budžeta ietvaru 2022., 2023. un 2024.gadam" un likumprojekta "Par valsts budžetu 2022.gadam" izstrādes procesā" 18.6.apakšpunktu.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„Rīgas cirks” nav uzskatāma par saimnieciskās darbības veicēju, jo tās pašu ieņēmumi nepārsniedz 50 procentus no kopējiem izdevumiem (sk. Eiropas Komisijas paziņojuma par Līguma par Eiropas Savienības darbību 107.panta 1.punktā minēto valsts atbalsta jēdzienu (2016/c 262/01) 34.punktu), tādēļ valsts atbalsta regulējums nav jāpiemēro.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Protokollēmuma 12.punktu 2022.gadā finansējumu 299 666 </w:t>
      </w:r>
      <w:r w:rsidR="00000000" w:rsidRPr="00000000" w:rsidDel="00000000">
        <w:rPr>
          <w:i w:val="1"/>
          <w:rtl w:val="0"/>
        </w:rPr>
        <w:t xml:space="preserve">euro</w:t>
      </w:r>
      <w:r w:rsidR="00000000" w:rsidRPr="00000000" w:rsidDel="00000000">
        <w:rPr>
          <w:rtl w:val="0"/>
        </w:rPr>
        <w:t xml:space="preserve"> ir jāpārdala no Finanšu ministrijas valsts budžeta apakšprogrammas 41.13.00 "Finansējums VAS "Valsts nekustamie īpašumi" īstenojamiem projektiem un pasākumiem" uz Kultūras ministrijas valsts budžeta apakšprogrammu 22.03.00 "Kultūras infrastruktūras attīstība" pievienotās vērtības priekšnodokļa atmaksai valsts budžetā par veiktajiem būvniecības darbiem valsts sabiedrības ar ierobežotu atbildību "Rīgas cirks" projektā, kas Finanšu ministrijai bija piešķirti saskaņā ar Ministru kabineta 2021.gada 24.augusta sēdes protokollēmuma (prot. Nr.57 52.§) "Informatīvais ziņojums "Par valsts budžeta izdevumu pārskatīšanas rezultātiem un priekšlikumi par šo rezultātu izmantošanu likumprojekta "Par vidēja termiņa budžeta ietvaru 2022., 2023. un 2024.gadam" un likumprojekta "Par valsts budžetu 2022.gadam" izstrādes procesā" 18.6.apakšpunktu.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iepriekš minētās problēmas, ir sagatavots Projekts, tādējādi nodrošinot, ka pievienotās vērtības priekšnodokļa atmaksai valsts budžetā par veiktajiem būvniecības darbiem valsts sabiedrības ar ierobežotu atbildību "Rīgas cirks" projektā finansējums 299 666 </w:t>
      </w:r>
      <w:r w:rsidR="00000000" w:rsidRPr="00000000" w:rsidDel="00000000">
        <w:rPr>
          <w:i w:val="1"/>
          <w:rtl w:val="0"/>
        </w:rPr>
        <w:t xml:space="preserve">euro </w:t>
      </w:r>
      <w:r w:rsidR="00000000" w:rsidRPr="00000000" w:rsidDel="00000000">
        <w:rPr>
          <w:rtl w:val="0"/>
        </w:rPr>
        <w:t xml:space="preserve">apmērā tiks pārdalīts no Finanšu ministrijas valsts budžeta apakšprogrammas 41.13.00 "Finansējums VAS "Valsts nekustamie īpašumi" īstenojamiem projektiem un pasākumiem" uz Kultūras ministrijas valsts budžeta apakšprogrammu 22.03.00 "Kultūras infrastruktūras attīstība".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pievienotās vērtības priekšnodokļa atmaksu valsts budžetā par projektā "Energoefektivitātes paaugstināšanas pasākumu īstenošana ēkai Merķeļa ielā 4, Rīgā" veiktajiem būvniecības darbiem, 2022. gadā no Finanšu ministrijas valsts budžeta apakšprogrammas 41.13.00 "Finansējums VAS "Valsts nekustamie īpašumi" īstenojamiem projektiem un pasākumiem" tiks veikta finansējuma pārdale  299 666 </w:t>
      </w:r>
      <w:r w:rsidR="00000000" w:rsidRPr="00000000" w:rsidDel="00000000">
        <w:rPr>
          <w:i w:val="1"/>
          <w:rtl w:val="0"/>
        </w:rPr>
        <w:t xml:space="preserve">euro</w:t>
      </w:r>
      <w:r w:rsidR="00000000" w:rsidRPr="00000000" w:rsidDel="00000000">
        <w:rPr>
          <w:rtl w:val="0"/>
        </w:rPr>
        <w:t xml:space="preserve"> apmērā uz Kultūras ministrijas valsts budžeta apakšprogrammu 22.03.00 "Kultūras infrastruktūras attīstība" atbilstoši normatīvajos aktos noteiktajai kārtībai.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Kultūras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"Rīgas cirks"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22-TA-3093</w:t>
    </w:r>
    <w:r>
      <w:br/>
    </w:r>
    <w:r w:rsidR="00000000" w:rsidRPr="00000000" w:rsidDel="00000000">
      <w:rPr>
        <w:rtl w:val="0"/>
      </w:rPr>
      <w:t xml:space="preserve">Izdrukāts 30.07.2026. 00.02 - 2.0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22-TA-3093</w:t>
    </w:r>
    <w:r>
      <w:br/>
    </w:r>
    <w:r w:rsidR="00000000" w:rsidRPr="00000000" w:rsidDel="00000000">
      <w:rPr>
        <w:rtl w:val="0"/>
      </w:rPr>
      <w:t xml:space="preserve">Izdrukāts 30.07.2026. 00.02 - 2.0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anotācija_(ex_ante)_22-TA-3093.docx</dc:title>
</cp:coreProperties>
</file>

<file path=docProps/custom.xml><?xml version="1.0" encoding="utf-8"?>
<Properties xmlns="http://schemas.openxmlformats.org/officeDocument/2006/custom-properties" xmlns:vt="http://schemas.openxmlformats.org/officeDocument/2006/docPropsVTypes"/>
</file>