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akciju sabiedrības "Latvijas Loto" vispārējo stratēģisko mērķi"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(turpmāk – Likums) 1.panta pirmās daļas 14.punkta “a” apakšpunkts nosaka, ka publiskas personas augstākā lēmējinstitūcija attiecībā uz valsts kapitāla daļu un kapitālsabiedrību pārvaldību ir Ministru kabinets. Saskaņā ar Likuma 1.panta pirmās daļas 18.punktā sniegto definīciju vispārējie stratēģiskie mērķi ir publiskas personas augstākās lēmējinstitūcijas noteikti kapitālsabiedrības mērķi, kurus publiska persona vēlas sasniegt ar līdzdalību kapitālsabiedrībā un kuri izriet no tiesību aktiem un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7. panta trešo daļu publiskai personai ir pienākums ne retāk kā reizi piecos gados pārvērtēt vispārējo stratēģisko mērķi publiskas personas kapitālsabiedrībai, kuras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"Latvijas Loto" (turpmāk –  VAS “Latvijas Loto”) pašreiz spēkā esošais vispārējais stratēģiskais mērķis </w:t>
      </w:r>
      <w:r w:rsidR="00000000" w:rsidRPr="00000000" w:rsidDel="00000000">
        <w:rPr>
          <w:i w:val="1"/>
          <w:rtl w:val="0"/>
        </w:rPr>
        <w:t xml:space="preserve">"Starptautiski atzītā sociālās atbildības, drošības un kvalitātes līmenī organizēt licencētas spēles, nodrošinot augstākas kvalitātes standartu un sabiedrības interešu un spēlētāju tiesību aizsardzību Latvijā, novēršot tirgus nepilnību</w:t>
      </w:r>
      <w:r w:rsidR="00000000" w:rsidRPr="00000000" w:rsidDel="00000000">
        <w:rPr>
          <w:rtl w:val="0"/>
        </w:rPr>
        <w:t xml:space="preserve">" ir apstiprināts ar Ministru kabineta  2017. gada 25. oktobra rīkojumu Nr.606 "Par valsts akciju sabiedrības "Latvijas Loto" vispārējo stratēģisko mērķi" (turpmāk - MK rīkojums Nr.606), līdz ar to, ņemot vērā Likuma  7.panta trešās daļas prasības, 2023. gadā VAS “Latvijas Loto” stratēģiskais mērķis būtu pārvērtējams un apstiprināms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pārvērtēt un apstiprināt VAS “Latvijas Loto” vispārējo stratēģisko mērķi, nodrošinot Likuma 7.panta trešās daļas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Loto” ir nodibināta, pārveidojot valsts uzņēmumu “Latvijas Loto” par valsts akciju sabiedrību</w:t>
      </w:r>
      <w:r w:rsidR="00000000" w:rsidRPr="00000000" w:rsidDel="00000000">
        <w:rPr>
          <w:vertAlign w:val="superscript"/>
          <w:rtl w:val="0"/>
        </w:rPr>
        <w:t xml:space="preserve">[1]</w:t>
      </w:r>
      <w:r w:rsidR="00000000" w:rsidRPr="00000000" w:rsidDel="00000000">
        <w:rPr>
          <w:rtl w:val="0"/>
        </w:rPr>
        <w:t xml:space="preserve">, saskaņā ar Ministru kabineta 1996.gada 10.aprīļa noteikumiem Nr.142 “Par valsts un pašvaldību uzņēmumu pārveidošanu statūtsabiedrībās”. VAS “Latvijas Loto” pamatkapitāls sastāv no 1 400 000 akcijām ar nominālo vērtību 1 eiro par katru akciju, un visas uzņēmuma kapitāla daļas pieder valstij. Valsts kapitāla daļu turētājs VAS “Latvijas Loto” ir Latvijas Republikas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Azartspēļu un izložu likuma (turpmāk – AIL) mērķim - “nodrošināt sabiedrības interešu un spēlētāju tiesību aizsardzību”, AIL 60. panta pirmā daļa nosaka, ka Latvijas Republikā valsts mēroga izložu organizēšanas monopols pieder valstij un AIL 63. panta pirmā  daļa nosaka, ka  valsts mēroga izlozes organizē valsts kapitālsabiedrība, kurā visas kapitāla daļas pieder valstij un kuras akcijas nav atsavināmas un privatizējamas, — valsts akciju sabiedrība "Latvijas Loto". VAS “Latvijas Loto” koncernā ietilpst meitas sabiedrība SIA “Latloto nams” (100% kapitāla daļu), kas sniedz pakalpojumus tikai mātes sabiedrībai, nodrošinot VAS “Latvijas Loto” pamatdarbībai nepieciešamas un neatņemamas atbalsta funkcijas – VAS “Latvijas Loto” īpašumā esošā un nomātā nekustamā īpašuma apsaimniekošanu un valsts mēroga izložu procesa nodrošināšanai paredzēto mantu laimestu iegādi un piegādi, tādējādi nodrošinot VAS “Latvijas Loto“ vispārējā stratēģiskā mērķa un vidēja termiņa darbības stratēģijā noteikto mērķu sasniegšanu. Šāda sadarbības modeļa izvērtējums ir veikts Valsts kontroles ieteikuma</w:t>
      </w:r>
      <w:r w:rsidR="00000000" w:rsidRPr="00000000" w:rsidDel="00000000">
        <w:rPr>
          <w:vertAlign w:val="superscript"/>
          <w:rtl w:val="0"/>
        </w:rPr>
        <w:t xml:space="preserve">[2]</w:t>
      </w:r>
      <w:r w:rsidR="00000000" w:rsidRPr="00000000" w:rsidDel="00000000">
        <w:rPr>
          <w:rtl w:val="0"/>
        </w:rPr>
        <w:t xml:space="preserve"> ieviešanas ietvaros, pieaicinot ārēju neatkarīgu auditoru SIA “Deloitte Latvia”, kas savos atzinumos apliecina, ka SIA “Latloto nams” darbība, pildot VAS “Latvijas Loto” pamatdarbības atbalsta funkcijas, ir lietderīga un ekonomiski efektīva. Ņemot vērā, ka kopš izvērtējuma veikšanas SIA “Latloto nams” īstenotās atbalsta funkcijas nav mainījušās, tās joprojām ir nepieciešamas VAS “Latvijas Loto” mērķu sasniegšanai, un to nodrošināšanas turpināšana un efektivitāte regulāri tiek vērtēta SIA “Latloto nams” vidēja termiņa darbības stratēģijas izstrādes un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likumdevēja AIL noteikto VAS “Latvijas Loto” pamatdarbību un valsts mēroga izložu organizēšanas pieeju, Ministru kabinets 2017. gada 25. oktobrī ar MK rīkojumu Nr. 606 apstiprināja VAS “Latvijas Loto” vispārējo stratēģisko mērķi sekojošā redakcijā:  starptautiski atzītā sociālās atbildības, drošības un kvalitātes līmenī organizēt licencētas spēles, nodrošinot augstākas kvalitātes standartu un sabiedrības interešu un spēlētāju tiesību aizsardzību Latvijā, novēršot tirgus nepilnību.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VAS “Latvijas Loto” vispārējā stratēģiskā mērķa apstiprināšanas 2017. gada 25. oktobrī AIL regulējums attiecībā uz VAS “Latvijas Loto” pamatdarbību nav mainījies. Tāpat nav veiktas izmaiņas Valsts pārvaldes iekārtas likuma 88. panta pirmajā daļā, līdz ar to arī nav mainījušies argumenti attiecībā uz tirgus nepilnības novēršanu, īstenojot valsts mēroga izložu organizēšanu atbilstoši AIL noteiktajai pieejai.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(turpmāk – ES) normatīvajā regulējumā attiecībā uz nozari, kurā darbojas VAS “Latvijas Loto”, arī nav notikušas izmaiņas – izlozes un azartspēles ir izslēgtas no Eiropas Parlamenta un Padomes direktīvas 2006/123/EK par pakalpojumiem iekšējā tirgū</w:t>
      </w:r>
      <w:r w:rsidR="00000000" w:rsidRPr="00000000" w:rsidDel="00000000">
        <w:rPr>
          <w:vertAlign w:val="superscript"/>
          <w:rtl w:val="0"/>
        </w:rPr>
        <w:t xml:space="preserve">[3]</w:t>
      </w:r>
      <w:r w:rsidR="00000000" w:rsidRPr="00000000" w:rsidDel="00000000">
        <w:rPr>
          <w:rtl w:val="0"/>
        </w:rPr>
        <w:t xml:space="preserve">, un konkurence šajā nozarē nav vēlama. Starptautiskā prakse liecina, ka izložu jomā monopola pieeja tiek uzskatīta par labāko iespējamo. Tāpat Eiropas Parlamenta līmenī ir atzīts, ka “peļņai no izlozēm un azartspēlēm ir jātiek lietotai sabiedrības labā, ieskaitot finansējumu izglītībai, veselības aizsardzībai, profesionālajam un amatieru sportam un kultūrai”</w:t>
      </w:r>
      <w:r w:rsidR="00000000" w:rsidRPr="00000000" w:rsidDel="00000000">
        <w:rPr>
          <w:vertAlign w:val="superscript"/>
          <w:rtl w:val="0"/>
        </w:rPr>
        <w:t xml:space="preserve">[4]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politiku atbalsta arī asociācija “Eiropas Loterijas” (turpmāk – EL), kas apvieno Eiropas valstu nacionālos loteriju uzņēmumus, kuri kopīgi iestājas par nozares drošu un ilgtspējīgu attīstības modeli sabiedrības labā, kas balstīts uz nacionālo loteriju pamatvērtībām – atbildība (spēlētāju aizsardzība stingri regulētā, drošā un caurskatāmā spēļu vidē, atbilstība Atbildīgas spēles standartam), sabiedrība un ilgtspēja (primāras ir rūpes par sociālo un sabiedrisko kārtību, darbība sabiedrības labā) un integritāte (ES un dalībvalstu likumdošanas, un drošas un godīgas darbības standartu ievērošana). VAS “Latvijas Loto” ir starptautisko profesionālo loteriju organizāciju Pasaules Loteriju asociācijas (turpmāk – WLA) un EL biedrs jau vairāk kā 25 gadus un savā pamatdarbībā ievēro EL un WLA vērtības, standartus un ilgtspējīgas darbības principus, kas orientēti uz izložu organizēšanu sabiedrības 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EL apkopotie dati</w:t>
      </w:r>
      <w:r w:rsidR="00000000" w:rsidRPr="00000000" w:rsidDel="00000000">
        <w:rPr>
          <w:vertAlign w:val="superscript"/>
          <w:rtl w:val="0"/>
        </w:rPr>
        <w:t xml:space="preserve">[5]</w:t>
      </w:r>
      <w:r w:rsidR="00000000" w:rsidRPr="00000000" w:rsidDel="00000000">
        <w:rPr>
          <w:rtl w:val="0"/>
        </w:rPr>
        <w:t xml:space="preserve">, pamatā tieši valsts īpašumā esošie nacionālie loteriju uzņēmumi, piemēram, Norvēģijā, Vācijā, Islandē, Somijā, Igaunijā un arī Latvijā, nodrošina vislielāko pienesumu sabiedrības labā (iemaksas valsts budžetā un/vai sabiedriski nozīmīgiem mērķiem), kā arī īsteno valsts noteiktos politikas mērķus, tai skaitā EL</w:t>
      </w:r>
      <w:r w:rsidR="00000000" w:rsidRPr="00000000" w:rsidDel="00000000">
        <w:rPr>
          <w:i w:val="1"/>
          <w:rtl w:val="0"/>
        </w:rPr>
        <w:t xml:space="preserve"> Atbildīgas spēles</w:t>
      </w:r>
      <w:r w:rsidR="00000000" w:rsidRPr="00000000" w:rsidDel="00000000">
        <w:rPr>
          <w:rtl w:val="0"/>
        </w:rPr>
        <w:t xml:space="preserve"> standarta ievērošanas jomā, kas cieši sasaucas ar Ekonomiskās sadarbības un attīstības organizācijas (turpmāk – OECD) vadlīnijās</w:t>
      </w:r>
      <w:r w:rsidR="00000000" w:rsidRPr="00000000" w:rsidDel="00000000">
        <w:rPr>
          <w:vertAlign w:val="superscript"/>
          <w:rtl w:val="0"/>
        </w:rPr>
        <w:t xml:space="preserve">[6]</w:t>
      </w:r>
      <w:r w:rsidR="00000000" w:rsidRPr="00000000" w:rsidDel="00000000">
        <w:rPr>
          <w:rtl w:val="0"/>
        </w:rPr>
        <w:t xml:space="preserve"> noteikto valsts augstāko mērķi, esot dalībniekam kapitālsabiedrībā – sniegt maksimālu labumu sabiedrībai, nodrošinot efektīvu resursu sadali, kur to nevar vai nespēj veikt privātais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pieeju apliecina arī starptautiskā pieredze – lielākā daļa pasaules valstu, t.sk. OECD valstīs, piemēram, ASV, Kanādā, Vācijā, Norvēģijā, Somijā, Dānijā, Ungārijā, Igaunijā, Luksemburgā, u.c., tiek īstenots valsts mēroga izložu monopols, bet atsevišķās valstīs nozarē pilnībā pastāv valsts monopols – Norvēģijā, Somijā.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vispārējais stratēģiskais mērķis izriet no tiesību aktiem un politikas plānošanas dokumentiem. Iepriekš minētie tiesiskie aspekti tika analizēti definējot un apstiprinot VAS “Latvijas Loto” vispārējo stratēģisko mērķi 2017. gada 25. oktobrī, un to aktualitāte ir saglabājusies arī uz VAS “Latvijas Loto” vispārējā stratēģiskā mērķa pārvērtēšanas brīdi 2023. gadā, kas tādējādi pamato VAS “Latvijas Loto” vispārējā stratēģiskā mērķa saglabāšanu līdzšinējā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būtisks jauns tiesiskais aspekts ir minams 2020. gada Latvijas Republikas Satversmes tiesas atzinums (11.12.2020. spriedums lietā Nr. 2020-26-0106), kurā pirmo reizi Latvijā ir skaidri nošķirta izložu organizēšanas joma, tai skaitā ietverot atsauci uz Eiropas Savienības Tiesas judikatūru par to, ka sasniegt leģitīmo mērķi valstij ir vieglāk, ja šajā jomā darbojas viens valsts kontrolēts monopolstāvoklī esošs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pārvērtējot VAS “Latvijas Loto” vispārējo stratēģisko mērķi, ir jāņem vērā jauns normatīvais akts, kas ir saistošs VAS “Latvijas Loto” darbībai un stājās spēkā pēc 2017. gada 25. oktobra, tas ir nozares politikas plānošanas dokuments – Azartspēļu un izložu politikas pamatnostādnes 2021. – 2027. gadam (turpmāk – Pamatnostādnes), kas apstiprinātas 2021. gada 14. jūlijā ar Ministru kabineta rīkojumu Nr. 509 (protokols Nr.50, 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mērķis ir veicināt sabiedrības interešu aizstāvību, mazinot ar azartspēlēm un izlozēm saistītos riskus, nodrošinot kontrolētu, caurskatāmu, legālu, sociāli atbildīgu un atkarības riskus neradošu azartspēļu un izložu organizēšanas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VAS “Latvijas Loto” nozares politikas veidotāji Pamatnostādnēs ir norādījuši: valsts mēroga izložu organizēšanas monopols - VAS "Latvijas Loto" pieder valstij</w:t>
      </w:r>
      <w:r w:rsidR="00000000" w:rsidRPr="00000000" w:rsidDel="00000000">
        <w:rPr>
          <w:vertAlign w:val="superscript"/>
          <w:rtl w:val="0"/>
        </w:rPr>
        <w:t xml:space="preserve">[7]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mērķis ir orientēts uz sabiedrības interešu un spēlētāju tiesību aizsardzību, sociālo atbildību, risku mazināšanu un drošu spēļu vidi, kam pilnībā atbilst ar Ministru kabineta 2017. gada 25. oktobrī rīkojumu Nr.606 apstiprinātais VAS “Latvijas Loto” vispārējais stratēģiskais mērķis: starptautiski atzītā sociālās atbildības, drošības un kvalitātes līmenī organizēt licencētas spēles, nodrošinot augstākas kvalitātes standartu un sabiedrības interešu un spēlētāju tiesību aizsardzību Latvijā, novēršot tirgus nepilnību.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valdības noteiktajam vispārējam stratēģiskajam mērķim, izvērtējot atbilstību Pamatnostādnēm un tajās ietverto norādi par VAS “Latvijas Loto” statusu un valsts mēroga izložu monopola saglabāšanu, ir izstrādāta VAS “Latvijas Loto” vidēja termiņa darbības stratēģija 2022. - 2024. gadam (turpmāk – Stratēģija), kas ir apstiprināta ar VAS “Latvijas Loto” padomes 2022. gada  2. februāra lēmumu Nr. 7.1.</w:t>
      </w:r>
      <w:r w:rsidR="00000000" w:rsidRPr="00000000" w:rsidDel="00000000">
        <w:rPr>
          <w:vertAlign w:val="superscript"/>
          <w:rtl w:val="0"/>
        </w:rPr>
        <w:t xml:space="preserve">[8]</w:t>
      </w:r>
      <w:r w:rsidR="00000000" w:rsidRPr="00000000" w:rsidDel="00000000">
        <w:rPr>
          <w:rtl w:val="0"/>
        </w:rPr>
        <w:t xml:space="preserve">, pirms tam saņemot atzinumus no Finanšu ministrijas un Pārresoru koordinācijas centra bez iebildumiem par Stratēģijā nostiprināto VAS “Latvijas Loto” vispārējo stratēģisko mērķi Ministru kabineta 2017. gada 25. oktobrī apstiprinātajā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VAS “Latvijas Loto” vispārējam stratēģiskajam mērķim, Stratēģijā ir definēts kapitālsabiedrības darbības stratēģiskais ietvars 2022. – 2024. gadam, kas atbilst arī VAS “Latvijas Loto” misijai un Pamatnostādņu mērķim, un ietver trīs stratēģiskos darbības virzienus ar pieciem nefinanšu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Sociālā atbildība un ilgtspējīga korporatīvā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Izvirzītie nefinanšu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uzņēmuma darbības un spēļu organizēšanas atbilstību starptautiski atzītam sociālās atbildības, drošības un kvalitātes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Sociāli atbildīga un labi pārvaldīta valsts kapitālsabiedrība ar 100% valsts kapitāla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Produktu attīstība augstākās klases spēles pieredzei.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Izvirzītais nefinanšu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 jaunus un modernus produktus un pilnveidot esošos, lai piedāvātu augstākās klases spēles iespēju sociāli atbildīgā veidā, kur ieguvējs ir sabiedrība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Tehnoloģiski attīstīta un droša spēļu vide un pieejamība, aizsargājot sabiedrības intereses un spēlētāju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Izvirzītie nefinanšu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tehnoloģiski attīstītu un drošu, personalizētu spēļu vidi, mazinot ar spēlēm saistītos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Latvijas Loto produktu plašu pieejamību tirdzniecības vietās un digitāli, novēršot tirgus nepilnību un virzot spēlētājus drošā, sociāli atbildīgā un legālā spēļu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Virzība uz Stratēģijā noteikto mērķu sasniegšanu un tādējādi arī vispārējā stratēģiskā mērķa īstenošanu tiek nodrošināta atbilstoši definējot uzdevumus un pasākumus kapitālsabiedrības katra pārskata gada saimnieciskās darbības plānā. Stratēģijā nostiprināto stratēģisko mērķu īstenošana 2023. gadā tiek sekmīgi turpināta.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valdības apstiprinātā VAS “Latvijas Loto” vispārējā stratēģiskā mērķa, VAS “Latvijas Loto” misijas un Stratēģijas izstrādes ietvaros definēto stratēģisko darbības mērķu un darbības virzienu sasvstarpējā saskaņotība un atbilstība Pamatnostādnēm tika izvērtēta arī Latvijas Republikas Valsts kontroles (turpmāk – VK) revīzijas ieteikuma</w:t>
      </w:r>
      <w:r w:rsidR="00000000" w:rsidRPr="00000000" w:rsidDel="00000000">
        <w:rPr>
          <w:vertAlign w:val="superscript"/>
          <w:rtl w:val="0"/>
        </w:rPr>
        <w:t xml:space="preserve">[9]</w:t>
      </w:r>
      <w:r w:rsidR="00000000" w:rsidRPr="00000000" w:rsidDel="00000000">
        <w:rPr>
          <w:rtl w:val="0"/>
        </w:rPr>
        <w:t xml:space="preserve"> ieviešanas ietvaros, un VK ir atzinusi, ka ieteikums ir ieviests</w:t>
      </w:r>
      <w:r w:rsidR="00000000" w:rsidRPr="00000000" w:rsidDel="00000000">
        <w:rPr>
          <w:vertAlign w:val="superscript"/>
          <w:rtl w:val="0"/>
        </w:rPr>
        <w:t xml:space="preserve">[10]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rezumējot iepriekš minēto, Ministru kabineta 2017. gada 25. oktobrī apstiprinātais VAS “Latvijas Loto” vispārējais stratēģiskais mērķis pilnībā atbilst Azartspēļu un izložu politikas pamatnostādņu 2021. - 2027. gadam mērķim – veicināt sabiedrības interešu aizstāvību, mazinot ar azartspēlēm un izlozēm saistītos riskus, nodrošinot kontrolētu, caurskatāmu un atkarības riskus neradošu azartspēļu un izložu organizēšanas vidi, un AIL mērķim – nodrošināt sabiedrības interešu un spēlētāju tiesību aizsardzību. Tāpat VAS “Latvijas Loto” vispārējā stratēģiskajā mērķī ir ietverta valsts stratēģiskā interese īstenot VAS “Latvijas Loto” darbību atbilstoši starptautiskajiem nozares augstākās kvalitātes, drošības un sociālās atbildības standartiem (pastāvīgi tiek nodrošināta atbilstība ISO9001, ISO 27001, WLA/SCS, EL/RG, WLA/RGF standartu prasībām) un saglabājot VAS “Latvijas Loto” valsts kapitālsabiedrības statusā atbilstoši Valsts pārvaldes iekārtas likuma 88. panta pirmās daļas 1.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tiek piedāvāts apstiprināt VAS “Latvijas Loto” vispārējo stratēģisko mērķi līdzšinējā redakcijā:</w:t>
      </w:r>
      <w:r w:rsidR="00000000" w:rsidRPr="00000000" w:rsidDel="00000000">
        <w:rPr>
          <w:b w:val="1"/>
          <w:rtl w:val="0"/>
        </w:rPr>
        <w:t xml:space="preserve"> “starptautiski atzītā sociālās atbildības, drošības un kvalitātes līmenī organizēt licencētas spēles, nodrošinot augstākas kvalitātes standartu un sabiedrības interešu un spēlētāju tiesību aizsardzību Latvijā, novēršot tirgus nepilnību”.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Latvijas Loto reģistrācijas Nr. 40003083998; juridiskā adrese: Meistaru iela 19, Rīga, LV-1050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LR Valsts kontroles revīzijas Nr.2.4.1-13/2014, ieteikums Nr.9.2.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Eiropas Parlamenta un Padomes 2006.gada 12.decembra Direktīva 2006/123/EK par pakalpojumiem iekšējā tirgū, publicēta 27.12.2006. Oficiālajā Vēstnesī, L 376/36 - L 376/68; Pakalpojumu direktīvā  2.panta 2.h) 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Eiropas Parlamenta 2009.gada 10.marta rezolūcija: https://eur-lex.europa.eu/legal-content/LV/TXT/?uri=CELEX%3A52009IP0097</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The European Lotteries, 2022. Report on the Lottery Sector in Europe 2021, extended version.</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[6]https://www.oecd-ilibrary.org/governance/oecd-guidelines-on-corporate-governance-of-state-owned-enterprises-2015_9789264244160-en</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 Azartspēļu un izložu politikas pamatnostādnes 2021. – 2027.gadam, 1.pielikums “Esošās situācijas raksturojums”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 VAS “Latvijas Loto” 22.02.2022. padomes sēdes protokols Nr. 03, lēmums Nr. 7.1.</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LR Valsts kontroles revīzijas Nr.2.4.1-13/2014, ieteikums Nr.3.1.</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 LR Valsts kontroles 07.03.2022. vēstule Nr. 6-2.3.1.1e-K/7-IP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1.3.punktā norādīto, tiek piedāvāts apstiprināt VAS “Latvijas Loto” vispārējo stratēģisko mērķi līdzšinējā redakcijā: “starptautiski atzītā sociālās atbildības, drošības un kvalitātes līmenī organizēt licencētas spēles, nodrošinot augstākas kvalitātes standartu un sabiedrības interešu un spēlētāju tiesību aizsardzību Latvijā, novēršot tirgus nepilnību”.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Loto"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23-TA-637</w:t>
    </w:r>
    <w:r>
      <w:br/>
    </w:r>
    <w:r w:rsidR="00000000" w:rsidRPr="00000000" w:rsidDel="00000000">
      <w:rPr>
        <w:rtl w:val="0"/>
      </w:rPr>
      <w:t xml:space="preserve">Izdrukāts 29.07.2026. 21.35 - 2.0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23-TA-637</w:t>
    </w:r>
    <w:r>
      <w:br/>
    </w:r>
    <w:r w:rsidR="00000000" w:rsidRPr="00000000" w:rsidDel="00000000">
      <w:rPr>
        <w:rtl w:val="0"/>
      </w:rPr>
      <w:t xml:space="preserve">Izdrukāts 29.07.2026. 21.35 - 2.0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anotācija_(ex_ante)_23-TA-637.docx</dc:title>
</cp:coreProperties>
</file>

<file path=docProps/custom.xml><?xml version="1.0" encoding="utf-8"?>
<Properties xmlns="http://schemas.openxmlformats.org/officeDocument/2006/custom-properties" xmlns:vt="http://schemas.openxmlformats.org/officeDocument/2006/docPropsVTypes"/>
</file>