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24. jūlija noteikumos Nr. 518 "Augu šķirnes saimniecisko īpašību novērtēšanas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lauksaimnieciskajā ražošanā ienāk arī labības sugu hibrīdās šķirnes, tām ir jānosaka šķirņu saimniecisko īpašību novērtēšanas (turpmāk – SIN) prasības. Tāpat tiek selekcionētas pupu un zirņu ziemas formas un uzsākta to audzēšana,  tāpēc ir jāparedz  SIN nosacījumi ziemas formām. Lai paplašinātu SIN novērtēšanu, dažādos Latvijas reģionos ir jāpārskata šķirņu pārbaudes veikšanas vietas.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2012. gada 24. jūlija noteikumus Nr. 518 "Augu šķirņu saimniecisko īpašību novērtēšanas noteikumi" (turpmāk – noteikumi) ar  aktuālajām normām attiecībā uz hibrīdajām šķirnēm, pupu un zirņu ziemāju formām, precizēt novērtēšanas rādītājus un novērtēšanas grupas, izsējas normas, kā arī SIN vietas. Tāpat jānosaka prasības iekārtām, ar kurām veic mērījumus un svērumus, kā arī jāprecizē latīniskie nosaukumi kviešiem saskaņā ar jaunākajām zinātniskajām atziņām.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nav iekļautas normas attiecībā uz miežu un kviešu hibrīdajām šķirnēm, pupu un zirņu ziemāju formām. Tāpat nepieciešams precizēt SIN vietas, novērtēšanas rādītājus un novērtēšanas grupas.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tiek uzsākta lauku pupu un sējas zirņu ziemas formu audzēšana, ir jāprecizē lopbarības augu šķirņu SIN, izdalot atsevišķi viengadīgās un daudzgadīgās lopbarības augu sugas, kā arī nošķirot ziemāju formu un vasarāju formu šķirņu SIN ilgumu. Lauku pupu un sējas zirņu formām ir jāparedz atsevišķas novērtēšanas grupas un veģetācijas perioda ilgums, kā arī jāiekļauj nosacījums ziemcietības vērtēšanai. Vienlaikus nepieciešams precizēt novērtēšanas grupas arī citām sugām, kā vasaras un ziemas kviešiem, speltas kviešiem, miežiem un daudzziedu airenei.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Izdalītas atsevišķi lopbarības augu viengadīgās sugas un daudzgadīgās sugas. Noteikts viengadīgo sugu SIN ilgums, atsevišķi izdalot ziemāju un vasarāju formas un papildinot punktu ar pupu un zirņu ziemas formām (noteikumu projekta 1. punktā izteiktais noteikumu 8. punkta 8.2.1. un 8.2.2. apakšpunkts), paredzētas atsevišķas novērtēšanas grupas (4.</w:t>
      </w:r>
      <w:r w:rsidR="00000000" w:rsidRPr="00000000" w:rsidDel="00000000">
        <w:rPr>
          <w:vertAlign w:val="superscript"/>
          <w:rtl w:val="0"/>
        </w:rPr>
        <w:t xml:space="preserve">1 </w:t>
      </w:r>
      <w:r w:rsidR="00000000" w:rsidRPr="00000000" w:rsidDel="00000000">
        <w:rPr>
          <w:rtl w:val="0"/>
        </w:rPr>
        <w:t xml:space="preserve">pielikums), noteikts veģetācijas perioda ilgums (7. pielikuma 23.</w:t>
      </w:r>
      <w:r w:rsidR="00000000" w:rsidRPr="00000000" w:rsidDel="00000000">
        <w:rPr>
          <w:vertAlign w:val="superscript"/>
          <w:rtl w:val="0"/>
        </w:rPr>
        <w:t xml:space="preserve">1 </w:t>
      </w:r>
      <w:r w:rsidR="00000000" w:rsidRPr="00000000" w:rsidDel="00000000">
        <w:rPr>
          <w:rtl w:val="0"/>
        </w:rPr>
        <w:t xml:space="preserve">punkts), kā arī noteikts, ka ziemcietību novērtē ballēs (8. pielikuma 2.1. un 2.2. apakšpunkts). Precizētas novērtēšanas grupas arī citām sugām: vasaras un ziemas kviešiem, speltas kviešiem, miežiem un daudzziedu airenei izdalītas divas pasugas.  (4.</w:t>
      </w:r>
      <w:r w:rsidR="00000000" w:rsidRPr="00000000" w:rsidDel="00000000">
        <w:rPr>
          <w:vertAlign w:val="superscript"/>
          <w:rtl w:val="0"/>
        </w:rPr>
        <w:t xml:space="preserve">1 </w:t>
      </w:r>
      <w:r w:rsidR="00000000" w:rsidRPr="00000000" w:rsidDel="00000000">
        <w:rPr>
          <w:rtl w:val="0"/>
        </w:rPr>
        <w:t xml:space="preserve">pielikuma 2.2. un 2.4. apakšpunkts, 4. punkts,  5.2. apakšpunkts un 18.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spēkā esošajā redakcijā nav iekļautas normas attiecībā uz miežu un kviešu hibrīdajām šķirnēm.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Noteiktas hibrīdo šķirņu novērtēšanas grupas (4.</w:t>
      </w:r>
      <w:r w:rsidR="00000000" w:rsidRPr="00000000" w:rsidDel="00000000">
        <w:rPr>
          <w:vertAlign w:val="superscript"/>
          <w:rtl w:val="0"/>
        </w:rPr>
        <w:t xml:space="preserve">1 </w:t>
      </w:r>
      <w:r w:rsidR="00000000" w:rsidRPr="00000000" w:rsidDel="00000000">
        <w:rPr>
          <w:rtl w:val="0"/>
        </w:rPr>
        <w:t xml:space="preserve">pielikuma 2.2., 2.4. un 5.2. apakšpunkts) un izsējas normas (5. pielikuma 1.2., 1.4. un 5.2.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labību šķirņu SIN notiek divās vai trīs vietās atkarībā no sugas un audzēšanas sistēmas, arī rapša novērtēšana notiek divās vai trīs vietās. Ņemot vērā klimata un augsnes sastāva atšķirību starp reģioniem, ir jāpalielina novērtēšanas vietu skaits gan konvencionālajā, gan bioloģiskajā lauksaimniecībā. Tā kā Latvijas Lauksaimniecības universitātes (turpmāk – LLU) Lauksaimniecības fakultātes mācību un pētījumu saimniecība "Pēterlauki" ir optimizējusi savu saimniecisko darbību un turpmāk SIN nenotiks "Pēterlauki" Višķu izmēģinājumu vietā, ir nepieciešams noteikt citu SIN izmēģinājumu vietu Latgales reģionā.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Kviešu un miežu šķirņu SIN konvencionālajā lauksaimniecībā turpmāk notiks četrās vietās, bioloģiskajā lauksaimniecībā – trijās vietās. Savukārt auzu šķirņu SIN notiks trijās vietās un ziemas rapsim – četrās vietās konvencionālajā lauksaimniecībā (3. pielikuma 1., 5., 6., 7. un 11. punkts). Višķu izmēģinājuma vietā īstenotais SIN turpmāk notiks LLU aģentūrā "Latvijas Lauksaimniecības universitātes Malnavas koledža" (3. pielikuma 1., 2., 3., 5., 6., 7., 9., 11., 12., 18. un 19.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latīniskos nosaukumus kviešiem saskaņā ar jaunākajām zinātniskajām atziņām.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latīniskie nosaukumi kviešiem (1. pielikuma 1.1. apakšpunkts, 4. pielikuma 1. punkts, 4.</w:t>
      </w:r>
      <w:r w:rsidR="00000000" w:rsidRPr="00000000" w:rsidDel="00000000">
        <w:rPr>
          <w:vertAlign w:val="superscript"/>
          <w:rtl w:val="0"/>
        </w:rPr>
        <w:t xml:space="preserve">1 </w:t>
      </w:r>
      <w:r w:rsidR="00000000" w:rsidRPr="00000000" w:rsidDel="00000000">
        <w:rPr>
          <w:rtl w:val="0"/>
        </w:rPr>
        <w:t xml:space="preserve">pielikuma 2. un 3.punkts, 5. pielikuma 1., 2. un 3. punkts, 7.</w:t>
      </w:r>
      <w:r w:rsidR="00000000" w:rsidRPr="00000000" w:rsidDel="00000000">
        <w:rPr>
          <w:vertAlign w:val="superscript"/>
          <w:rtl w:val="0"/>
        </w:rPr>
        <w:t xml:space="preserve">6 </w:t>
      </w:r>
      <w:r w:rsidR="00000000" w:rsidRPr="00000000" w:rsidDel="00000000">
        <w:rPr>
          <w:rtl w:val="0"/>
        </w:rPr>
        <w:t xml:space="preserve">pielikuma 3. punkts un 8. pielikuma 1.1.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Rapsim un kaņepēm lauka izmēģinājumu rādītājos nav iekļauts rādītājs "1000 sēklu masa", bet tas, pēc ekspertu ieteikuma, ir svarīgs rādītājs, kas būtu jānosaka.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Rapša un kaņepju lauka izmēģinājumu rādītāji papildināti ar rādītāju "1000 sēklu masa", paredzot, ka tas būs informatīvs rādītājs, bet netiks vērtēts ballēs (1. pielikuma 3.1.8. un 3.3.2.6.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pieņemta jauna Komisijas 2021. gada 15. jūlija Īstenošanas regula (ES) 2021/1165, ar ko atļauj bioloģiskajā ražošanā izmantot noteiktus produktus un vielas un izveido to sarakstus (turpmāk – regula 2021/1165), šī regula jānorāda arī noteikumos, aizstājot līdzšinējo regulu (noteikumu projekta 2. punktā izteiktais noteikumu 27.2.7. apakšpunkts). Tāpat noteikumu spēkā esošajā redakcijā nav noteikts, cik bieži ir jāverificē mērījumu un svērumu iekārtas.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2008. gada 5. septembra Regula (EK) Nr. 889/2008, ar ko paredz sīki izstrādātus bioloģiskās ražošanas, marķēšanas un kontroles noteikumus, lai īstenotu Padomes Regulu (EK) Nr. 834/2007 par bioloģisko ražošanu un bioloģisko produktu marķēšanu, aizstāta ar regulu 2021/1165. Noteikumi papildināti ar  normu par mērījumu un svērumu iekārtu verificēšanu (noteikumu projekta 3. punktā izteiktais noteikumu 33. punkts). Iekārtas lietojot, ar laiku var rasties nobīdes no sākotnējiem uzstādījumiem, tāpēc iekārtas ir nepieciešams verificēt, lai izdarītie mērījumi un svērumi būtu precīzi un ticami. Iekārtas verificē saskaņā ar normatīvajos aktos par mērīšanas līdzekļu atkārtoto verificēšanu, verificēšanas sertifikātiem un verificēšanas atzīmēm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Selekcionāri, selekcionāra tiesību īpašnieki, šķirņu uzturētāji, selekcionāra, selekcionāra tiesību īpašnieka vai šķirnes uzturētāja pilnvarotie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Selekcionāri, selekcionāra tiesību īpašnieki, šķirņu uzturētāji, selekcionāra, selekcionāra tiesību īpašnieka vai šķirnes uzturētāja pilnvarotie pārstāvji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C/2021/5149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15. jūlija Īstenošanas regula (ES) 2021/1165,
ar ko atļauj bioloģiskajā ražošanā izmantot noteiktus produktus un vielas un izveido to sarakstus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15. jūlija Īstenošanas regula (ES) 2021/1165,
ar ko atļauj bioloģiskajā ražošanā izmantot noteiktus produktus un vielas un izveido to sarakstus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punktā izteiktais 27.2.7.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 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Zemnieku Saeima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https://vktap.mk.gov.lv/legal_acts/headers/89b1fd5e-2f69-4181-bada-ea0a6d50a427/public_participations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apspriešana beigusies bez iebildumiem un komentāriem.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realizēta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22-TA-620</w:t>
    </w:r>
    <w:r>
      <w:br/>
    </w:r>
    <w:r w:rsidR="00000000" w:rsidRPr="00000000" w:rsidDel="00000000">
      <w:rPr>
        <w:rtl w:val="0"/>
      </w:rPr>
      <w:t xml:space="preserve">Izdrukāts 29.07.2026. 21.38 - 5.0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22-TA-620</w:t>
    </w:r>
    <w:r>
      <w:br/>
    </w:r>
    <w:r w:rsidR="00000000" w:rsidRPr="00000000" w:rsidDel="00000000">
      <w:rPr>
        <w:rtl w:val="0"/>
      </w:rPr>
      <w:t xml:space="preserve">Izdrukāts 29.07.2026. 21.38 - 5.0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anotācija_(ex_ante)_22-TA-620.docx</dc:title>
</cp:coreProperties>
</file>

<file path=docProps/custom.xml><?xml version="1.0" encoding="utf-8"?>
<Properties xmlns="http://schemas.openxmlformats.org/officeDocument/2006/custom-properties" xmlns:vt="http://schemas.openxmlformats.org/officeDocument/2006/docPropsVTypes"/>
</file>