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4. aprīļa noteikumos Nr. 166 "Valsts atbalsta piešķiršanas kārtība vaislas lauksaimniecības dzīvnieku ierakstīšanai ciltsgrāmatā un ciltsreģistrā un vietējo apdraudēto šķirņu saglabāšanai""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februārī Saeima ir pieņēmusi likumu "Grozījumi Lauksaimniecības un lauku attīstības likumā" (turpmāk – likuma grozījumi), kurā noteikts aizliegums Latvijā ievest (importēt) lauksaimniecības un lopbarības produktus no Krievijas Federācijas un Baltkrievijas Republikas, kā arī ievest (importēt) minētos produktus Latvijā no citām trešajām valstīm, ja to izcelsmes vieta ir Krievijas Federācija vai Baltkrievijas Republika.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novērst pretrunas starp normām, kas noteiktas Ministru kabineta 2023. gada 4. aprīļa noteikumos Nr. 166 "Valsts atbalsta piešķiršanas kārtība vaislas lauksaimniecības dzīvnieku ierakstīšanai ciltsgrāmatā un ciltsreģistrā un vietējo apdraudēto šķirņu saglabāšanai" (turpmāk – noteikumi Nr. 166) un likuma grozījumos.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būdama Krievijas robežvalsts, cenšas pēc iespējas ātrāk saraut ekonomiskās saites ar Krieviju, lai aizsargātu savu drošību, tādēļ Ministru kabineta 2024. gada 30. janvāra sēdē tika nolemts noteikumos Nr. 166 iekļaut 5.</w:t>
      </w:r>
      <w:r w:rsidR="00000000" w:rsidRPr="00000000" w:rsidDel="00000000">
        <w:rPr>
          <w:vertAlign w:val="superscript"/>
          <w:rtl w:val="0"/>
        </w:rPr>
        <w:t xml:space="preserve">1</w:t>
      </w:r>
      <w:r w:rsidR="00000000" w:rsidRPr="00000000" w:rsidDel="00000000">
        <w:rPr>
          <w:rtl w:val="0"/>
        </w:rPr>
        <w:t xml:space="preserve"> punktu par produktu piegādes aizliegumu, taču šī norma attiecas tikai uz noteikumos Nr. 166 noteiktajiem pretendentiem.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ka agresorvalstu valsts budžeti un to uzņēmumi gūst papildu ieņēmumus no savas produkcijas eksporta uz Latviju, 2024. gada 22. februārī Saeimā ir pieņemti grozījumi likumā, un tie attiecas uz visiem Latvijas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februārī Saeimā pieņemtie likuma grozījumi nosaka lauksaimniecības un lopbarības produktu importa aizliegumu no Krievijas Federācijas un Baltkrievijas Republikas. Atbilstoši likuma grozījumiem Ministru kabinets 2024. gada 5. martā apstiprināja noteikumus Nr. 158 "Noteikumi par ievešanai (importēšanai) Latvijā aizliegtiem lauksaimniecības un lopbarības produktiem" (turpmāk – noteikumi Nr. 158), tajos norādot precīzus lauksaimniecības un lopbarības produktus, kurus aizliegts ievest Latvijā. Likuma grozījumi un noteikumi stājās spēkā 2024. gada 8.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166 pašreizējā redakcijā ir noteikts, ka atbalstu nepiešķir pretendentam, kas pēc 2024. gada 1. janvāra piegādājis lauksaimniecības un pārstrādātos lauksaimniecības produktus no Krievijas Federācijas vai Baltkrievijas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vienots importa aizlieguma regulējums jau ir noteikts likuma grozījumos un noteikumu Nr. 166 normas ir interpretējamas atšķirīgi no likuma grozījumos un noteikumos Nr. 158 noteiktajām, attiecīgās piegādes aizlieguma norma no noteikumiem Nr. 166 ir jāsvītro.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166 svītrots 5.</w:t>
      </w:r>
      <w:r w:rsidR="00000000" w:rsidRPr="00000000" w:rsidDel="00000000">
        <w:rPr>
          <w:vertAlign w:val="superscript"/>
          <w:rtl w:val="0"/>
        </w:rPr>
        <w:t xml:space="preserve">1</w:t>
      </w:r>
      <w:r w:rsidR="00000000" w:rsidRPr="00000000" w:rsidDel="00000000">
        <w:rPr>
          <w:rtl w:val="0"/>
        </w:rPr>
        <w:t xml:space="preserve"> punkts. Tādējādi uz atbalsta pretendentiem, tāpat kā uz visām citām personām, attieksies likuma grozījumos noteiktais importa aizliegums un būs jāievēro noteikumos Nr. 158 noteiktais produktu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personām attieksies tikai Lauksaimniecības un lauku attīstības likumā noteiktās importa aizlieguma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personām attieksies tikai Lauksaimniecības un lauku attīstības likumā noteiktās importa aizlieguma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ir novērstas pretrunas starp noteikumiem Nr. 166 un Lauksaimniecības un lauku attīstības likumu. Tā kā minētā likuma normas tiks piemērotas visiem iedzīvotājiem, sagatavotie grozījumi noteikumos Nr. 166 ir labvēlīgi atbalsta saņēmējiem un sabiedrības līdzdalība netiek organizēta.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24-TA-470</w:t>
    </w:r>
    <w:r>
      <w:br/>
    </w:r>
    <w:r w:rsidR="00000000" w:rsidRPr="00000000" w:rsidDel="00000000">
      <w:rPr>
        <w:rtl w:val="0"/>
      </w:rPr>
      <w:t xml:space="preserve">Izdrukāts 30.07.2026. 00.10 - 2.0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24-TA-470</w:t>
    </w:r>
    <w:r>
      <w:br/>
    </w:r>
    <w:r w:rsidR="00000000" w:rsidRPr="00000000" w:rsidDel="00000000">
      <w:rPr>
        <w:rtl w:val="0"/>
      </w:rPr>
      <w:t xml:space="preserve">Izdrukāts 30.07.2026. 00.10 - 2.0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anotācija_(ex_ante)_24-TA-470.docx</dc:title>
</cp:coreProperties>
</file>

<file path=docProps/custom.xml><?xml version="1.0" encoding="utf-8"?>
<Properties xmlns="http://schemas.openxmlformats.org/officeDocument/2006/custom-properties" xmlns:vt="http://schemas.openxmlformats.org/officeDocument/2006/docPropsVTypes"/>
</file>