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piesārņojumu""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23. decembra rīkojumu Nr. 968 (prot. Nr. 66 49. §) "Par Ekonomikas ministrijas un Vides aizsardzības un reģionālās attīstības ministrijas reorganizāciju un Klimata un enerģētikas ministrijas izveidošanu" (turpmāk - MK rīkojums Nr. 968) ir reorganizēta Ekonomikas ministrija un Vides aizsardzības un reģionālās attīstības ministrija un ar 2023. gada 1. janvāri izveidota Klimata un enerģētikas ministrija. Atbilstoši Ministru kabineta 2022. gada 20. decembra noteikumiem Nr. 817 "Klimata un enerģētikas ministrijas nolikums" Klimata un enerģētikas ministrija  ir vadošā valsts pārvaldes iestāde klimata politikas un enerģētikas politikas jomā. Atbilstoši MK rīkojuma Nr.968 9.punktam Vides aizsardzības un reģionālās attīstības ministrijai ir jānodrošina atbalsta funkciju sniegšanu Klimata un enerģētikas ministrijai. Pēc likuma "Par valsts budžetu 2023. gadam un budžeta ietvaru 2023., 2024. un 2025. gadam" spēkā stāšanās dienas izdevumi atbalsta funkciju sniegšanai tiks segti no Klimata un enerģētikas ministrijas budžeta apakšprogrammas 33.01.00 "Emisijas kvotu izsolīšanas instrumenta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precizētas normas, nosakot Klimata un enerģētikas ministrijas funkcijas, ko tā veic ar 2023.gada 1.janvāri, emisijas kvotu izsoļu ieņēmumu budžeta programmas (apakšprogrammas) izpildītājas iestādi un precizētus izsoļu ieņēmumu izmantošanas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ka Klimata un enerģētikas ministrija ir emisijas kvotu izsoļu ieņēmumu budžeta programmas izpildītāja, kā arī papildināt (pilnveidot) izsoļu ieņēmumu izmantošanas jomas un funkcijas attiecībā uz Klimata un enerģētikas ministrijas funkciju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2003. gada 13. oktobra Eiropas Parlamenta un Padomes Direktīvas 2003/87/EK, ar kuru nosaka sistēmu siltumnīcas efektu izraisošo gāzu emisijas kvotu tirdzniecībai Kopienā un groza Padomes Direktīvu 96/61/EK 10. panta 3. punktam, dalībvalstis lemj par emisijas kvotu izsoļu rezultātā gūto ieņēmumu izmantošanu, vienlaikus ievērojot nosacījumu, ka 50 % no gūtajiem ieņēmumiem tiek izlietoti iepriekš minētās Direktīvas 10. panta 3. punkta apakšpunktos norādītajiem mērķiem, kas vērsti uz klimata pārmaiņu mazināšanu un pielāgošanos klimata pārmaiņām, līdz ar to ir pieļaujama arī emisijas kvotu rezultātā gūto līdzekļu novirzīšana citiem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daļa nosaka emisijas kvotu izsoļu ieņēmumu izmantošanas nosacījumus nacionālā līmenī. Atbilstoši likuma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daļas 3. un 4. punktā noteiktajam  emisijas kvotu izsoļu ieņēmumus izmanto arī  pasākumiem, kas nepieciešami Apvienoto Nāciju Organizācijas Vispārējās konvencijas par klimata pārmaiņām un tās Kioto protokola saistību, kā arī citu starptautisko saistību izpildei siltumnīcefekta gāzu emisiju samazināšanas jomā un Latvijas dalību Eiropas Savienības Emisijas kvotu tirdzniecības sistēmā, t.sk. emisijas kvotu izsolīšanas procesa nodrošināšanas administratīvo izmaksu segšanu. Līdz likuma "Par valsts budžetu 2023. gadam un budžeta ietvaru 2023., 2024. un 2025. gadam" spēkā stāšanās dienai emisijas kvotu izsoļu ieņēmumi tika plānoti atsevišķā Vides aizsardzības un reģionālās attīstības ministrijas budžeta programmā 33.00.00 "Emisijas kvotu izsolīšanas instruments" un atbildīgā programmas izpildītāja bija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apstiprināšanas valsts pārvaldes uzdevumi attiecībā uz emisijas kvotu sadales plāna un iekārtu saraksta sagatavošanu un apstiprināšanas MK nodrošināšanu, emisijas kvotu sadali, darbības ar emisijas kvotām (tajā skaitā atklāto projektu iesniegumu konkursu organizēšana), emisijas kvotu izsolīšanas instrumenta konsultatīvā padomes darbības nodrošināšana un sabiedrības informēšanas un līdzdalības emisijas kvotu sadalē nodrošināšana tiek mainīti no Vides aizsardzības un reģionālās attīstības ministrijas uz Klimata un enerģētikas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 968 9.punktam Vides aizsardzības un reģionālās attīstības ministrijai ir jānodrošina atbalsta funkciju sniegšanu Klimata un enerģētikas ministrijai. Lai nodrošinātu Klimata un enerģētikas ministrijas izveidošanu un tās  nolikumā noteikto funkciju un uzdevumu izpildi izdevumi  pēc likuma "Par valsts budžetu 2023. gadam un budžeta ietvaru 2023., 2024. un 2025. gadam" spēkā stāšanās dienas tiks segti arī no Klimata un enerģētikas ministrijas budžeta apakšprogrammas 33.01.00 "Emisijas kvotu izsolīšanas instrumenta administrācija"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 32</w:t>
      </w:r>
      <w:r w:rsidR="00000000" w:rsidRPr="00000000" w:rsidDel="00000000">
        <w:rPr>
          <w:vertAlign w:val="superscript"/>
          <w:rtl w:val="0"/>
        </w:rPr>
        <w:t xml:space="preserve">2</w:t>
      </w:r>
      <w:r w:rsidR="00000000" w:rsidRPr="00000000" w:rsidDel="00000000">
        <w:rPr>
          <w:rtl w:val="0"/>
        </w:rPr>
        <w:t xml:space="preserve">. panta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daļu par emisijas kvotu izsoļu ieņēmumu budžeta programmas izpildītājas iestādi nosakot Klimata un enerģētikas ministriju un precizēt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daļas 4. punktu par emisijas kvotu izsoļu ieņēmumu izmantošanu Klimata un enerģētikas ministrijas administratīvo darbības nodrošināšanai. Papildus ir precizētas tiesību normas, nosakot Klimata un enerģētikas ministrijas funkcijas, ko tā veic ar 2023.gada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3 992 748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3 992 748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3 992 748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3 992 748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3 862 545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Sākot ar Eiropas Savienības Emisijas kvotu tirdzniecības sistēmas (ES ETS) 3. periodu, valstīm piešķirtās emisijas kvotas tiek izsolītas izsolēs. Kopējais Latvijas emisijas kvotu skaits tiek noteikts atbilstoši Direktīvai 2003/87/EK, taču Latvijas valdībai ikgadējais pieejamais izsolāmais emisijas kvotu apjoms tiek noteikts atbilstoši Regulas Nr. 1031/2010 10. pantam un precīzi kalendāri tiek sastādīti un publicēti atbilstoši Regulas Nr. 1031/2010 11. pantam, savukārt Latvijas valdībai ikgadējais pieejamais izsolāmais aviācijas emisijas kvotu apjoms tiek noteikts atbilstoši Regulas Nr. 1031/2010 12. pantam un precīzi kalendāri tiek sastādīti un publicēti atbilstoši Regulas Nr. 1031/2010 13.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Emisijas kvotu izsolīšanu un ar to saistītās funkcijas nodrošina Eiropas Komisijas un dalībvalstu kopīgā iepirkuma procedūrā iecelta izsoļu platforma.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ieņēmumi no emisijas kvotu izsolīšanas sastādīja 84 239 790,00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emisijas kvotu izsolīšanas tiek novirzīti Emisijas kvotu izsolīšanas instrumentam (EKII), kas ir  valsts budžeta programma, ar mērķi mazināt klimata pārmaiņas un nodrošināt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likuma "Par valsts budžetu 2023. gadam un budžeta ietvaru 2023., 2024. un 2025. gadam" spēkā stāšanās dienas budžeta apakšprogrammas 33.01.00 "Emisijas kvotu izsolīšanas instrumenta administrācija" izpildītāja būs Klimata un enerģētikas ministrija. Apakšprogramma 33.01.00 "Emisijas kvotu izsolīšanas instrumenta administrācija", kuras ietvaros tiks segti arī Klimata un enerģētikas ministrijas administratīvās darbības nodrošināšanas izdevumi, tai skaitā finansējums Vides aizsardzības un reģionālās attīstības ministrijai atbalsta funkciju nodrošināšanai. Atbilstoši Valsts pamatbudžeta izdevumu pieprasījumam 2023. - 2025. gadam apakšprogrammā 33.01.00 "Emisijas kvotu izsolīšanas instrumenta administrācija" izdevumi 2023. gadam paredzēti 3 992 748 euro apmērā, 2024. un 2025. gadam 3 862 545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14. jūlija noteikumi Nr. 454 “Emisijas kvotu izsolīšanas instrumenta finansēto projektu atklāta konkursa " Siltumnīcefekta gāzu emisiju samazināšana pašvaldību publisko teritoriju apgaismojuma infrastruktūrā"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nomaiņa no Vides aizsardzības un reģionālās attīstības ministrijas uz Klimata un enerģētikas ministriju, lai nodrošinātu konkursu nolikumos noteikto prasību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2022. gada 1. marta noteikumi Nr. 150 “Emisijas kvotu izsolīšanas instrumenta finansēto projektu atklāta konkursa "Siltumnīcefekta gāzu emisiju samazināšana mājsaimniecībās – atbalsts atjaunojamo energoresursu izmantošanai"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nomaiņa no Vides aizsardzības un reģionālās attīstības ministrijas uz Klimata un enerģētikas ministriju, lai nodrošinātu konkursu nolikumos noteikto prasību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2021. gada 21. decembra noteikumi Nr. 896 “Emisijas kvotu izsolīšanas instrumenta finansēto projektu atklāta konkursa "Siltumnīcefekta gāzu emisijas samazināšana transporta sektorā – atbalsts bezemisiju un mazemisiju transportlīdzekļu iegādei"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nomaiņa no Vides aizsardzības un reģionālās attīstības ministrijas uz Klimata un enerģētikas ministriju, lai nodrošinātu konkursu nolikumos noteikto prasību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Ministra kabineta 2018. gada 17.jūlija noteikumi Nr.418 “Emisijas kvotu izsolīšanas instrumenta finansēto projektu atklāta konkursa "Siltumnīcefekta gāzu emisiju samazināšana, attīstot enerģētiski pašpietiekamu ēku būvniecību"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nomaiņa no Vides aizsardzības un reģionālās attīstības ministrijas uz Klimata un enerģētikas ministriju, lai nodrošinātu konkursu nolikumos noteikto prasību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2018. gada 12.jūnija noteikumi Nr.333 “Emisijas kvotu izsolīšanas instrumenta finansēto projektu atklāta konkursa "Siltumnīcefekta gāzu emisiju samazināšana ar viedajām pilsētvides tehnoloģijām"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nomaiņa no Vides aizsardzības un reģionālās attīstības ministrijas uz Klimata un enerģētikas ministriju, lai nodrošinātu konkursu nolikumos noteikto prasību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2016.gada 26.janvāra noteikumi Nr. 69 “Emisijas kvotu izsolīšanas instrumenta finansēto projektu atklāta konkursa “Siltumnīcefekta gāzu emisiju samazināšana – zema enerģijas patēriņa ēkas”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nomaiņa no Vides aizsardzības un reģionālās attīstības ministrijas uz Klimata un enerģētikas ministriju, lai nodrošinātu konkursu nolikumos noteikto prasību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2016.gada 12.janvāra noteikumi Nr. 35 “Emisijas kvotu izsolīšanas instrumenta finansēto projektu atklāta konkursa “Siltumnīcefekta gāzu emisiju samazināšana valsts nozīmes aizsargājamos arhitektūras pieminekļos”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nomaiņa no Vides aizsardzības un reģionālās attīstības ministrijas uz Klimata un enerģētikas ministriju, lai nodrošinātu konkursu nolikumos noteikto prasību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2012.gada 25.septembra noteikumi Nr.657 “Latvijai piešķirto emisijas kvotu izsolīšanas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nomaiņa no Vides aizsardzības un reģionālās attīstības ministrijas uz Klimata un enerģētikas ministriju, lai nodrošinātu funkciju īstenošanu atiecībā uz emisijas kvotu izsolīšanu.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2008.gada 28.aprīļa noteikumi Nr.312 “Klimata pārmaiņu finanšu instrumenta un emisijas kvotu izsolīšanas instrumenta konsultatīvās padomes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nomaiņa no Vides aizsardzības un reģionālās attīstības ministrijas uz Klimata un enerģētikas ministriju, lai nodrošinātu konsultatīvās padomes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rīkojumu Nr. 968 ir reorganizēta Ekonomikas ministrija un Vides aizsardzības un reģionālās attīstības ministrija un ar 2023. gada 1. janvāri izveidota Klimata un enerģētikas ministrija. Lai nodrošinātu finansējuma pieejamību Klimata un enerģētikas ministrijas funkciju īstenošanai ir nepieciešams apstiprināt grozījumus likumā "Par piesārņojumu" vienlaikus ar valsts budžeta 2023. gadam un budžeta ietvara 2023., 2024. un 2025. gadam likumprojekta apstiprināšanu.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rīkojumu Nr. 968 ir reorganizēta Ekonomikas ministrija un Vides aizsardzības un reģionālās attīstības ministrija un ar 2023. gada 1. janvāri izveidota Klimata un enerģētikas ministrija. MK rīkojuma Nr.968 2.punkts paredz, ka Klimata un enerģētikas ministrijai tiek nodotas funkcijas no Vides aizsardzības un reģionālās attīstības ministrijas – klimata politikas jomā. Ņemot vērā, ka likumprojekta 32.</w:t>
      </w:r>
      <w:r w:rsidR="00000000" w:rsidRPr="00000000" w:rsidDel="00000000">
        <w:rPr>
          <w:vertAlign w:val="superscript"/>
          <w:rtl w:val="0"/>
        </w:rPr>
        <w:t xml:space="preserve">2</w:t>
      </w:r>
      <w:r w:rsidR="00000000" w:rsidRPr="00000000" w:rsidDel="00000000">
        <w:rPr>
          <w:rtl w:val="0"/>
        </w:rPr>
        <w:t xml:space="preserve"> pants ir attiecināms uz klimata politikas jomu, līdz ar to šajā pantā minētās funkcijas un nosacījumi tiek pārcelti no Vides aizsardzības un reģionālās attīstības ministrijas uz Klimata un enerģētikas minsitriju.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13.janvāra sēdē (prot. Nr.2 1.§ 26.p.) lemtajam budžeta resora “20. Klimata un enerģētikas ministrija” maksimāli pieļaujamais valsts pamatbudžeta izdevumu apjoms 2023., 2024. un 2025.gadam ir attiecīgi 18 311 996 </w:t>
      </w:r>
      <w:r w:rsidR="00000000" w:rsidRPr="00000000" w:rsidDel="00000000">
        <w:rPr>
          <w:i w:val="1"/>
          <w:rtl w:val="0"/>
        </w:rPr>
        <w:t xml:space="preserve">euro</w:t>
      </w:r>
      <w:r w:rsidR="00000000" w:rsidRPr="00000000" w:rsidDel="00000000">
        <w:rPr>
          <w:rtl w:val="0"/>
        </w:rPr>
        <w:t xml:space="preserve">, 31 102 256 </w:t>
      </w:r>
      <w:r w:rsidR="00000000" w:rsidRPr="00000000" w:rsidDel="00000000">
        <w:rPr>
          <w:i w:val="1"/>
          <w:rtl w:val="0"/>
        </w:rPr>
        <w:t xml:space="preserve">euro </w:t>
      </w:r>
      <w:r w:rsidR="00000000" w:rsidRPr="00000000" w:rsidDel="00000000">
        <w:rPr>
          <w:rtl w:val="0"/>
        </w:rPr>
        <w:t xml:space="preserve">un 37 850 121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23-TA-44</w:t>
    </w:r>
    <w:r>
      <w:br/>
    </w:r>
    <w:r w:rsidR="00000000" w:rsidRPr="00000000" w:rsidDel="00000000">
      <w:rPr>
        <w:rtl w:val="0"/>
      </w:rPr>
      <w:t xml:space="preserve">Izdrukāts 29.07.2026. 22.46 - 2.0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23-TA-44</w:t>
    </w:r>
    <w:r>
      <w:br/>
    </w:r>
    <w:r w:rsidR="00000000" w:rsidRPr="00000000" w:rsidDel="00000000">
      <w:rPr>
        <w:rtl w:val="0"/>
      </w:rPr>
      <w:t xml:space="preserve">Izdrukāts 29.07.2026. 22.46 - 2.0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anotācija_(ex_ante)_23-TA-44.docx</dc:title>
</cp:coreProperties>
</file>

<file path=docProps/custom.xml><?xml version="1.0" encoding="utf-8"?>
<Properties xmlns="http://schemas.openxmlformats.org/officeDocument/2006/custom-properties" xmlns:vt="http://schemas.openxmlformats.org/officeDocument/2006/docPropsVTypes"/>
</file>