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Baseina ielā 6D, Rīgā,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tā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valsts nekustamo īpašumu (nekustamā īpašuma kadastra Nr.0100 076 2052) – zemes vienību (zemes vienības kadastra apzīmējums 0100 076 0523) 0,13 ha platībā, un būves (būvju kadastra apzīmējumi 0100 076 2052 002, 0100 076 2052 003) - Baseina ielā 6D, Rīgā, kopā ar būvi (būves kadastra apzīmējums 0100 076 2052 004) Baseina ielā 6C, Rīgā,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(nekustamā īpašuma kadastra Nr.0100 076 2052) Baseina ielā 6D, Rīgā (turpmāk – Nekustamais īpašums) sastāvā esošā zemes vienība (zemes vienības kadastra apzīmējums 0100 076 0523) 0,13 ha platībā, ierakstīta zemesgrāmatā uz valsts vārda Finanšu ministrijas personā Rīgas pilsētas zemesgrāmatas nodalījumā Nr.100000554199, lēmuma datums 22.03.2016.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31.03.2025. Valstij piekritīgās mantas pieņemšanas un nodošanas aktu Nr.4495R/25, ievērojot Ministru kabineta 2024. gada 17. decembra noteikumu Nr. 901 „Noteikumi par kompetentajām institūcijām un rīcību ar valstij piekritīgo mantu” 10.5. apakšpunktu un Rīgas pilsētas tiesas 26.11.2024. spriedumu civillietā Nr. C771694923, saskaņā ar kuru konstatēts juridisks fakts, ka būves (būvju kadastra apzīmējumi 0100 076 2052 002, 0100 076 2052 003 un 0100 076 2052 004) Baseina ielā 6 C, Rīgā, kuras atrodas uz zemes vienības Baseina ielā 6D, Rīgā, ir bezīpašnieka lieta, kas piekrīt Latvijas valstij Finanšu ministrijas personā, nodeva minētās būves Finanšu ministrijas valdījumā un VNĪ pārvaldīšanā. Īpašuma tiesības Rīgas pilsētas zemesgrāmatas nodalījumā Nr. 100000554199 Latvijas valstij Finanšu ministrijas personā uz būvēm (būvju kadastra apzīmējumi 0100 076 2052 002, 0100 076 2052 003) nostiprinātas 11.07.2025.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0100 076 2052 004) Baseina ielā 6C, Rīgā, Nekustamā īpašuma valsts kadastra informācijas sistēmā (turpmāk – NĪVKIS) reģistrēta Finanšu ministrijas tiesiskajā valdījumā, pamatojoties uz 31.03.2025. Valstij piekritīgās mantas pieņemšanas un nodošanas aktu Nr. 4495R/25. NĪVKIS reģistrētie dati nav izmantojami ierakstīšanai zemesgrāmatā, ņemot vērā Ministru kabineta noteikumu Nr. 116 “Būvju kadastrālās uzmērīšanas noteikumi” 10.2. apakšpunktā noteikto, ka būves kadastrālo uzmērīšanu neveic ēkai, ja tai visas telpas ir ar augstumu, mazāku par 1,60 m. Būves (būves kadastra apzīmējums 0100 076 2052 004) Baseinā ielā 6C, Rīgā, augstums ir mazāks par 1,60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esošās: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Baseina ielā 6D, Rīgā, lietošanas mērķis 0601 “Individuālo dzīvojamo māju apbūve”, platība 0,1300 ha. Zemes lietošanas veidi: zeme zem ēkām, platība 0.1108 ha, zeme zem ceļiem, platība 0,0192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būves (būves kadastra apzīmējums 0100 076 2052 002) Baseinā ielā 6C, Rīgā – (šķūņa) platība ir 128,7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(12740203) “Siltumnīcas ar kopējo platību līdz 60 m</w:t>
      </w:r>
      <w:r w:rsidR="00000000" w:rsidRPr="00000000" w:rsidDel="00000000">
        <w:rPr>
          <w:vertAlign w:val="superscript"/>
          <w:rtl w:val="0"/>
        </w:rPr>
        <w:t xml:space="preserve">2</w:t>
      </w:r>
      <w:r w:rsidR="00000000" w:rsidRPr="00000000" w:rsidDel="00000000">
        <w:rPr>
          <w:rtl w:val="0"/>
        </w:rPr>
        <w:t xml:space="preserve"> (ieskaitot), šķūņi un citas palīgēkas”;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būves (būves kadastra apzīmējums 0100 076 2052 003) Baseinā ielā 6C, Rīgā – (šķūņa) platība ir 46,0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(12740203) “Siltumnīcas ar kopējo platību līdz 60 m2 (ieskaitot), šķūņi un citas palīgēkas”;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būves (būves kadastra apzīmējums 0100 076 2052 004) Baseinā ielā 6C, Rīgā – (šķūņa) platība ir 2,0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(12740203) “Siltumnīcas ar kopējo platību līdz 60 m</w:t>
      </w:r>
      <w:r w:rsidR="00000000" w:rsidRPr="00000000" w:rsidDel="00000000">
        <w:rPr>
          <w:vertAlign w:val="superscript"/>
          <w:rtl w:val="0"/>
        </w:rPr>
        <w:t xml:space="preserve">2</w:t>
      </w:r>
      <w:r w:rsidR="00000000" w:rsidRPr="00000000" w:rsidDel="00000000">
        <w:rPr>
          <w:rtl w:val="0"/>
        </w:rPr>
        <w:t xml:space="preserve"> (ieskaitot), šķūņi un citas palīgēkas”.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uz 25.06.2025.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26 432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22 380 </w:t>
      </w:r>
      <w:r w:rsidR="00000000" w:rsidRPr="00000000" w:rsidDel="00000000">
        <w:rPr>
          <w:i w:val="1"/>
          <w:rtl w:val="0"/>
        </w:rPr>
        <w:t xml:space="preserve">euro (uz 01.01.2025.)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būvei (būves kadastra apzīmējums 0100 076 2052 002) 2949 </w:t>
      </w:r>
      <w:r w:rsidR="00000000" w:rsidRPr="00000000" w:rsidDel="00000000">
        <w:rPr>
          <w:i w:val="1"/>
          <w:rtl w:val="0"/>
        </w:rPr>
        <w:t xml:space="preserve">euro (uz 16.06.2025.)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būvei (būves kadastra apzīmējums 0100 076 2052 003)1054 </w:t>
      </w:r>
      <w:r w:rsidR="00000000" w:rsidRPr="00000000" w:rsidDel="00000000">
        <w:rPr>
          <w:i w:val="1"/>
          <w:rtl w:val="0"/>
        </w:rPr>
        <w:t xml:space="preserve">euro (uz 16.06.2025.)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būvei (būves kadastra apzīmējums 0100 076 2052 004) 49 </w:t>
      </w:r>
      <w:r w:rsidR="00000000" w:rsidRPr="00000000" w:rsidDel="00000000">
        <w:rPr>
          <w:i w:val="1"/>
          <w:rtl w:val="0"/>
        </w:rPr>
        <w:t xml:space="preserve">euro (uz 01.01.2025.)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65 853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52 000 </w:t>
      </w:r>
      <w:r w:rsidR="00000000" w:rsidRPr="00000000" w:rsidDel="00000000">
        <w:rPr>
          <w:i w:val="1"/>
          <w:rtl w:val="0"/>
        </w:rPr>
        <w:t xml:space="preserve">euro (uz 01.01.2025.)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būvei (būves kadastra apzīmējums 0100 076 2052 002) 10 090 </w:t>
      </w:r>
      <w:r w:rsidR="00000000" w:rsidRPr="00000000" w:rsidDel="00000000">
        <w:rPr>
          <w:i w:val="1"/>
          <w:rtl w:val="0"/>
        </w:rPr>
        <w:t xml:space="preserve">euro (uz 16.06.2025.)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būvei (būves kadastra apzīmējums 0100 076 2052 003) 3606 </w:t>
      </w:r>
      <w:r w:rsidR="00000000" w:rsidRPr="00000000" w:rsidDel="00000000">
        <w:rPr>
          <w:i w:val="1"/>
          <w:rtl w:val="0"/>
        </w:rPr>
        <w:t xml:space="preserve">euro (uz 16.06.2025.)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būvei (būves kadastra apzīmējums 0100 076 2052 004) 157 </w:t>
      </w:r>
      <w:r w:rsidR="00000000" w:rsidRPr="00000000" w:rsidDel="00000000">
        <w:rPr>
          <w:i w:val="1"/>
          <w:rtl w:val="0"/>
        </w:rPr>
        <w:t xml:space="preserve">euro (uz 01.01.2025.)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pazemes elektronisko sakaru tīklu līniju un kabeļu kanalizāciju, platība 0,0117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ap elektrisko tīklu gaisvadu līniju pilsētās un ciemos ar nominālo spriegumu līdz 20 kilovoltiem, platība 0,0037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Būvniecības ierobežojumu teritorija, kas noteikta teritorijas attīstības plānošanas dokumentā, platība 0,1300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gar pazemes siltumvadu, siltumapgādes iekārtu un būvi, platība 0,0308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Navigācijas tehniskā līdzekļa aviācijas gaisa kuģu lidojumu drošības nodrošināšanai tālās ietekmes zona, platība 0,1300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Ekspluatācijas aizsargjoslas teritorija ap pazemes elektronisko sakaru tīklu kabeļu kanalizācijas aku un optisko kabeļu uzmavu gruntī, platība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Lauku zemei izvērtējamo apgrūtinājumu pārklājuma teritorija zemes kadastrālās vērtības aprēķinam, platība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Ekspluatācijas aizsargjoslas teritorija gar elektronisko sakaru tīklu gaisvadu līniju, platība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Vides un dabas resursu ķīmiskās aizsargjoslas teritorija ap pazemes ūdens ņemšanas vietu, platība 0,1300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31.03.2025. Valstij piekritīgās mantas aprakstes un novērtējuma akta Nr.4495R/25 pielikumu Nekustamā īpašuma sastāvā esošo būvju tehniskais stāvoklis saskaņā ar veikto apsekošanu dabā kopumā raksturojams kā neapmierinošs.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Pilsētas attīstības departaments ar 03.07.2025. vēstuli Nr. DA-25-19374-nd informē, ka Nekustamā īpašuma sastāvā esošā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likumu un Rīgas valstspilsētas pašvaldības teritorijas attīstības plānošanas dokumentiem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neatrodas Baltijas jūras un Rīgas jūras līča krasta kāpu aizsargjoslā vai citu publisko ūdenstilpju un ūdensteču aizsargjoslās, tādējādi uz zemes vienības atsavināšanu nav attiecināmi likuma „Par zemes reformu Latvijas Republikas pilsētās” 21. panta otrajā daļā minētie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Rīgas teritorijas plānojuma (apstiprināts ar Rīgas domes 2021.gada 15.decembra saistošajiem noteikumiem Nr.103 „Rīgas teritorijas izmantošanas un apbūves saistošie noteikumi”) Funkcionālā zonējuma kartei zemes vienība visā platībā atrodas mazstāvu dzīvojamās  apbūves teritorijā ar indeksu DzM3;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nepieguļ ielas sarkanajām līnijām, un no teritorijas plānojuma viedokļa, tai nav nodrošināta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no pašvaldības Baseina ielas (zemes vienības kadastra apzīmējums 0100 076 0236) iespējama caur zemes vienību (zemes vienības kadastra apzīmējums 0100 076 0065 (zemes vienība sadalīta sešos dzīvokļa īpašumos) Baseina ielā 6, Rīgā, noslēdzot ceļa servitūta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tiesiskajā valdījumā esošā būve (būves kadastra apzīmējums 0100 076 2052 004) Baseinā ielā 6C, Rīgā, ir piederīga Nekustamajam īpašumam un ir nesaraujami saistīti ar Nekustamā īpašuma sastāvā esošo zemes vienību. Atbilstoši Civillikuma 853.pantam, visas tiesiskās attiecības, kas zīmējas uz galveno lietu, pašas par sevi attiecas arī uz tās blakus lietām, līdz ar to rīkojuma projekts paredz Nekustamo īpašumu atsavināt kopā ar minēto būvi, kas ir nesaraujami saistīti ar zemes vienību un tiks atsavināti kopā ar galveno lietu. Minētā informācija tiks iekļauta Nekustamā īpašuma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Nekustamā īpašuma ieguvēju nodrošinātu ar pilnīgu informāciju par nekustamo īpašumu, Nekustamā īpašuma izsoles noteikumos tiks norādīta informācija par būvju tehnisko stāvokli, kā arī informācija par tiesībām nodibināt ceļa servitūtu, lai piekļūtu pašvaldībai piekritīgajai Baseina ielai (zemes vienības kadastra apzīmējums 01000760236).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Nekustamajam īpašumam noteiktos apgrūtinājumus, minētā nekustamā īpašuma ieguvējam, izmantojot to,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Ministru kabineta rīkojuma projektā minētā nekustamā īpašuma tirgus situāciju, izmantošanas iespējas un to, ka nav zināmas valsts pārvaldes funkcijas, kuru nodrošināšanai būtu lietderīgi to saglabāt valsts īpašumā, ar VNĪ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pircējiem valsts nekustamo īpašumu 30 (trīsdesmit) dienu laikā no pirkuma līgumu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rīkojuma projektā minēto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rīkojuma projektā minēto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47.pantu atsavināšanas izdevumus sedz no publiskas personas mantas atsavināšanā iegūtajiem līdzekļiem. Atsavināšanas izdevumu apmērs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25-TA-2863</w:t>
    </w:r>
    <w:r>
      <w:br/>
    </w:r>
    <w:r w:rsidR="00000000" w:rsidRPr="00000000" w:rsidDel="00000000">
      <w:rPr>
        <w:rtl w:val="0"/>
      </w:rPr>
      <w:t xml:space="preserve">Izdrukāts 29.07.2026. 22.39 - 2.0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25-TA-2863</w:t>
    </w:r>
    <w:r>
      <w:br/>
    </w:r>
    <w:r w:rsidR="00000000" w:rsidRPr="00000000" w:rsidDel="00000000">
      <w:rPr>
        <w:rtl w:val="0"/>
      </w:rPr>
      <w:t xml:space="preserve">Izdrukāts 29.07.2026. 22.39 - 2.0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anotācija_(ex_ante)_25-TA-2863.docx</dc:title>
</cp:coreProperties>
</file>

<file path=docProps/custom.xml><?xml version="1.0" encoding="utf-8"?>
<Properties xmlns="http://schemas.openxmlformats.org/officeDocument/2006/custom-properties" xmlns:vt="http://schemas.openxmlformats.org/officeDocument/2006/docPropsVTypes"/>
</file>