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28. jūnija noteikumos Nr. 413 "Rūpnieciskā īpašuma apelācijas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2016.gada 28.jūnija noteikumos Nr.413 “Rūpnieciskā īpašuma apelācijas padomes nolikums”” (turpmāk – Projekts) izstrādāts, pamatojoties uz grozījumiem Rūpnieciskā īpašuma institūciju un procedūru likuma 20.pantā, kas paredz paplašināt Rūpnieciskā īpašuma Apelācijas padomes (turpmāk – Apelācijas padome) kompetenci, kā arī saskaņā ar grozījumiem Rūpnieciskā īpašuma institūciju un procedūru likuma 23.pantā par Apelācijas padomes pārstāvēšanu tiesā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Projekts stājas spēkā vienlaikus ar grozījumiem Rūpnieciskā īpašuma institūciju un procedūru likumā un grozījumiem Preču zīmju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papildināt Apelācijas padomes nolikumu, pamatojoties uz grozījumiem Rūpnieciskā īpašuma institūciju un procedūru likumā, kas paredz paplašināt Apelācijas padomes kompetenci izskatīt iesniegumus par preču zīmes atcelšanu vai atzīšanu par spēkā neesošu un pārstāvību tiesā sūdzībās par Apelācijas padomes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aktualizēt tiesību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vienlaikus ar grozījumiem Rūpnieciskā īpašuma institūciju un procedūru likumā un grozījumiem Preču zīmju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2015.gada 16.decembra Direktīvas (ES) 2015/2436, ar ko tuvina dalībvalstu tiesību aktus attiecībā uz preču zīmēm 45.pants nosaka, ka dalībvalstis savos birojos nodrošina efektīvu un ātru administratīvu procedūru preču zīmes atcelšanai vai atzīšanai par spēkā neesošu. Preču zīmju direktīva paredz dalībvalstu pienākumu izveidot efektīvu un ātru administratīvo procedūru preču zīmju tiesību atcelšanai vai atzīšanai par spēkā neesošu savos valstu birojos.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Preču zīmju direktīvu dalībvalstīm jāīsteno visi nepieciešamie pasākumi, lai līdz 2023.gada janvāra vidum preču zīmju tiesību atcelšanas vai spēkā neesamības procedūras būtu arī administratīvas, nevis tikai tiesas prerogatīva. Šādas izmaiņas galvenokārt ir saistītas ar to, ka administratīvās procedūras pusēm ir vienkāršākas, lētākas un arī aizņemt īsāku laika periodu nekā tiesas procesi. Līdz ar to, lai pārņemtu Preču zīmju direktīvas 45.panta nosacījumus, tiks noteikta iespēja ieinteresētajām personām turpmāk vērsties ne tikai tiesā, bet arī ar iesniegumu Apelācijas padomē preču zīmes atcelšanai vai atzīšanai par spēkā neesošu.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 grozījumiem Rūpnieciskā īpašuma institūciju un procedūru likumā, kas turpmāk paredzēs tiesības lietas dalībniekiem 98.</w:t>
      </w:r>
      <w:r w:rsidR="00000000" w:rsidRPr="00000000" w:rsidDel="00000000">
        <w:rPr>
          <w:vertAlign w:val="superscript"/>
          <w:rtl w:val="0"/>
        </w:rPr>
        <w:t xml:space="preserve">1</w:t>
      </w:r>
      <w:r w:rsidR="00000000" w:rsidRPr="00000000" w:rsidDel="00000000">
        <w:rPr>
          <w:rtl w:val="0"/>
        </w:rPr>
        <w:t xml:space="preserve">pantā minētajos gadījumos vērsties ar sūdzību tiesā par Apelācijas padomes lēmumiem, Projekts paredz paplašināt Ministru kabineta 2016.gada 28.jūnija noteikumos Nr.413 “Rūpnieciskā īpašuma apelācijas padomes nolikums” (turpmāk – Noteikumi) Apelācijas padomes priekšsēdētāja un Apelācijas padomes locekļu funkcijas pārstāvēt Apelācijas padomi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Noteikumos ietvertos Apelācijas padomes izskatāmo lietu veidus, papildus iebilduma un apelācijas lietām, norādīt arī preču zīmes reģistrācijas atzīšanas par spēkā nesošu un preču zīmes atcelšanas lietas, jo saskaņā ar grozījumiem Rūpnieciskā īpašuma institūciju un procedūru likumā un Preču zīmju likumā iesniegumus par preču zīmes reģistrācijas atzīšanu par spēkā neesošu un preču zīmes atcelšanu turpmāk būs iespējams iesniegt arī Apelācijas padomē ne tikai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Apelācijas padomes funkciju uzskaitījums papildināms ar tiesībām izskatīt rūpnieciskā īpašuma normatīvajos aktos paredzētos trešo personu iesniegumus par preču zīmes reģistrācijas atzīšanu par spēkā neesošu (atzīšanas par spēkā neesošu lietas) un izskatīt rūpnieciskā īpašuma normatīvajos aktos paredzētos trešo personu iesniegumus par preču zīmes reģistrācijas atcelšanu (atcelšanas lietas), kas izriet no grozījumiem Rūpnieciskā īpašuma institūciju un procedūru likuma 20.pantā.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Apelācijas padomes uzdevumos papildus iebilduma lietas pušu iepazīstināšanai ar lietas materiāliem, tas pats attiecināms arī uz preču zīmes reģistrācijas atzīšanas par spēkā neesošu un preču zīmes atcelšanas lietu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Apelācijas padomes uzdevumos papildus centieniem samierināt iebilduma lietas puses ietilps arī cenšanās samierināt preču zīmes reģistrācijas atzīšanas par spēkā neesošu un preču zīmes atcelšanas lietu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3., 4., 5., 6., 7., 8. un 9.punktu ar jauniem Apelācijas padomes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Rūpnieciskā īpašuma institūciju un procedūru likuma 23. un 24.pantā Apelācijas padomes priekšsēdētāja un Apelācijas padomes locekļu kompetences papildināmas par Apelācijas padomes pārstāvēšanu tiesā sūdzībās Rūpnieciskā īpašuma institūciju un procedūru likuma 98.</w:t>
      </w:r>
      <w:r w:rsidR="00000000" w:rsidRPr="00000000" w:rsidDel="00000000">
        <w:rPr>
          <w:vertAlign w:val="superscript"/>
          <w:rtl w:val="0"/>
        </w:rPr>
        <w:t xml:space="preserve">1 </w:t>
      </w:r>
      <w:r w:rsidR="00000000" w:rsidRPr="00000000" w:rsidDel="00000000">
        <w:rPr>
          <w:rtl w:val="0"/>
        </w:rPr>
        <w:t xml:space="preserve">pantā minētajos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6.punktu par Apelācijas padomes priekšsēdētāja un Noteikumu 9.punktu Apelācijas padomes locekļu pienākumus, paredzot tiesības pārstāvēt Apelācijas padomi tiesā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Noteikumi neparedz Apelācijas padomes priekšsēdētāja kompetenci attiecībā par Apelācijas padomes lietvedības noteikumiem, nepieciešams piešķirt Apelācijas padomes priekšsēdētājam kompetenci apstiprināt Apelācijas padomes lietvedības iekšējos noteikumus, ciktāl tie nav regulēti Rūpnieciskā īpašuma institūciju un procedūru likuma normās.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ar jaunu punktu, kas turpmāk noteiks Apelācijas padomes priekšsēdētājam kompetenci apstiprināt Apelācijas padomes iekšējos lietvedības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Patentpilnvarnieki, rūpnieciskā īpašuma tiesību īpašnieki un šo personu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personas varēs vērsties ne tikai tiesā, bet arī Apelācijas padomē ar iesniegumu preču zīmju atzīšanai par spēkā neesošu un par preču zīmes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 īpašuma tiesību īpašnieki un šo personu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 tiesa, Latvijas Profesionālo Patentpilnvarnieku asociācija, Rīgas pilsētas Vidzemes priekšpilsētas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Tieslietu ministrijas Preču zīmju direktīvas ieviešanas darba grupas ietvaros (darba grupa izveidota ar tieslietu ministra rīkojumu). Darba grupā darbojas Latvijas Profesionālo Patentpilnvarnieku asociācijas biedri, Augstākās tiesas un rajona tiesas pārstāvji, kā arī Patentu valdes eksperti.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Apelācijas padome turpmāk izskatīs arī iesniegumus preču zīmes atcelšanai vai atzīšanai par spēkā neesošu.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22-TA-3728</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22-TA-3728</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anotācija_(ex_ante)_22-TA-3728.docx</dc:title>
</cp:coreProperties>
</file>

<file path=docProps/custom.xml><?xml version="1.0" encoding="utf-8"?>
<Properties xmlns="http://schemas.openxmlformats.org/officeDocument/2006/custom-properties" xmlns:vt="http://schemas.openxmlformats.org/officeDocument/2006/docPropsVTypes"/>
</file>