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2024. gada 28. augusta rīkojumā Nr. 710 "Par konceptuālo ziņojumu "Par tiesu ekspertīžu institūta reformas gaitu un turpmāk veicamajiem pasākumiem"""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Sagatavojot informatīvo ziņojumu "Par tiesu ekspertīžu institūta reformas gaitu", tika veikts izvērtējums par reformas īstenošanas iespējām līdz 2026. gada 30. jūnijam un secināts, ka bez papildu finansējuma reformas īstenošana ir būtiski apgrūtināta. Ņemot vērā, ka Ministru kabinetā tika nolemts, ka ministrijas prioritāros pasākumus šogad neiesniedz, reformas īstenošanas termiņš ir pagarināms līdz 2029. gada 31. maijam.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Pagarināt ar Ministru kabineta 2024. gada 28. augusta rīkojumu Nr. 710 "Par konceptuālo ziņojumu "Par tiesu ekspertīžu institūta reformas gaitu un turpmāk veicamajiem pasākumiem" (turpmāk - reformas rīkojums) noteikto reformas īstenošanas termiņu līdz 2029. gada 31. maijam.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2024. gada 27. augustā izskatīja un atbalstīja konceptuālo ziņojumu, kurā tika atspoguļoti reformas gaitā konstatētie problēmjautājumi, kas ietvēra pārejas perioda noteikšanu normatīvajos aktos noteikto tiesību uz izdienas pensiju un sociālajām garantijām saglabāšanai Valsts policijas Galvenās Kriminālpolicijas pārvaldes Kriminālistikas pārvaldes (turpmāk – VP GKrPP KP) Ekspertīžu birojā un Reģionu birojā strādājošajiem tiesu ekspertiem, kurus skartu reforma. Attiecīgi Ministru kabinets lēma atbalstīt konceptuālajā ziņojumā ietverto risinājumu reformas pārejas perioda regulējumam, nosakot, ka reformai pakļautajiem nodarbinātajiem, kuriem ir tiesības uz izdienas pensiju, šīs tiesības saglabājamas, neparedzot terminētu pārejas periodu. Tāpat arī Ministru kabinets atbalstīja risinājumu, kas paredz, ka tiesu ekspertiem, kurus skartu tiesu ekspertīžu institūta reforma, saglabājams līdzšinējais sociālo garantiju apjoms. Reformas rīkojumā reformas īstenošanas termiņš tika noteikts 2026. gada 30. 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nepieciešamo papildu finansējumu, tika secināts, ka veiksmīgai tiesu ekspertīžu iestāžu reformas īstenošanai uz 2026. gada 30. jūniju būtu nepieciešami 1 149 607 </w:t>
      </w:r>
      <w:r w:rsidR="00000000" w:rsidRPr="00000000" w:rsidDel="00000000">
        <w:rPr>
          <w:i w:val="1"/>
          <w:rtl w:val="0"/>
        </w:rPr>
        <w:t xml:space="preserve">euro</w:t>
      </w:r>
      <w:r w:rsidR="00000000" w:rsidRPr="00000000" w:rsidDel="00000000">
        <w:rPr>
          <w:rtl w:val="0"/>
        </w:rPr>
        <w:t xml:space="preserve">, bet 2027. gadā - 3 094 539 </w:t>
      </w:r>
      <w:r w:rsidR="00000000" w:rsidRPr="00000000" w:rsidDel="00000000">
        <w:rPr>
          <w:i w:val="1"/>
          <w:rtl w:val="0"/>
        </w:rPr>
        <w:t xml:space="preserve">euro</w:t>
      </w:r>
      <w:r w:rsidR="00000000" w:rsidRPr="00000000" w:rsidDel="00000000">
        <w:rPr>
          <w:rtl w:val="0"/>
        </w:rPr>
        <w:t xml:space="preserve"> un turpmākos gadus - 2 792 909 </w:t>
      </w:r>
      <w:r w:rsidR="00000000" w:rsidRPr="00000000" w:rsidDel="00000000">
        <w:rPr>
          <w:i w:val="1"/>
          <w:rtl w:val="0"/>
        </w:rPr>
        <w:t xml:space="preserve">euro</w:t>
      </w:r>
      <w:r w:rsidR="00000000" w:rsidRPr="00000000" w:rsidDel="00000000">
        <w:rPr>
          <w:rtl w:val="0"/>
        </w:rPr>
        <w:t xml:space="preserve">. Minēto finansējumu saskaņā ar reformas rīkojuma 4. punktu tika noteikts virzīt kā prioritāro pasākumu pieteikumu izskatīšanai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25. jūnijā Ministru kabinets lēma, ka ministrijas prioritāros pasākumus neiesniedz, kas nozīmē, ka nav finansējuma laboratorijas tehnikas pārvietošanai uz Valsts tiesu ekspertīžu biroja (turpmāk - VTEB) telpām, Invalīdu ielā 1, ekspertu darba vietu iekārtošanai, telpu uzturēšanai, kā arī atlīdzības savstarpējai izlīdzināšanai starp VTEB tiesu ekspertiem un no VP GKrPP KP pievienotajiem tiesu ekspertiem. Jautājums par nepieciešamību pagarināt reformas īstenošanas termiņu tika izskatīts arī Vienotā tiesu ekspertīžu iestāžu reformas uzraudzības padomē, kur tika atbalstīta reformas īstenošanas termiņa pagarināšana līdz 2029. gada 31. maijam.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sekmīgu tiesu ekspertīžu iestāžu reformas īstenošanu un būtu iespēja nodrošināt gan laboratorijas tehnikas pārvietošanu uz VTEB telpām, gan ekspertu darba vietu iekārtošanu, kā arī izlīdzināt atlīdzību starp VTEB tiesu ekspertiem un no VP GKrPP KP pievienotajiem tiesu ekspertiem, nepieciešams veikt grozījumus reformas rīkojumā, pagarinot reformas īstenošanas termiņu. Reformas īstenošanas termiņš ir pagarināms līdz 2029. gada 31. maijam, kas saistāms ar datumu, līdz kuram VP GKrPP KP Ekspertīžu birojā nodarbinātie tiesu eksperti (amatpersonas ar speciālo dienesta pakāpi), pamatojoties uz Iekšlietu ministrijas sistēmas iestāžu un Ieslodzījuma vietu pārvaldes amatpersonu ar speciālajām dienesta pakāpēm dienesta gaitas likuma 12. panta 1.</w:t>
      </w:r>
      <w:r w:rsidR="00000000" w:rsidRPr="00000000" w:rsidDel="00000000">
        <w:rPr>
          <w:vertAlign w:val="superscript"/>
          <w:rtl w:val="0"/>
        </w:rPr>
        <w:t xml:space="preserve">2</w:t>
      </w:r>
      <w:r w:rsidR="00000000" w:rsidRPr="00000000" w:rsidDel="00000000">
        <w:rPr>
          <w:rtl w:val="0"/>
        </w:rPr>
        <w:t xml:space="preserve"> daļu, terminēti tika pārcelti darbinieka amatā, saglabājot šīm personām dienesta tiesiskās attiecības, t.sk. saglabājot VP GKrPP KP tiesu ekspertiem tiesības uz izdienas pensiju.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 tiesu ekspertīžu institūta reformas gaitu" (turpmāk - informatīvais ziņojums) ir atspoguļots nepieciešamais papildu finansējums 2026.-2028. gadam un turpmākajiem gadiem pie nosacījuma, ja reformu būtu iespējams īstenot līdz reformas rīkojumā noteiktajam termiņam. Minētie papildu finansējuma aprēķini ir indikatīvi, tādēļ informatīvā ziņojuma 2. pielikumā "Tiesu ekspertīžu institūta reformas īstenošanai veicamo darbību" esošajā laika grafikā ir iekļauts 7. pasākums, kas paredz līdz 2027. gada 31. martam reformas īstenošanai un vienotās tiesu ekspertīžu iestādes darbības nodrošināšanai nepieciešamā finanšu ietekmes jautājuma risināšanu budžeta izdevumu pārskatīšanas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 gada 28. augusta rīkojuma Nr.710 "Par konceptuālo ziņojumu "Par tiesu ekspertīžu institūta reformas gaitu un turpmāk veicamajiem pasākumiem"" 4. punktā ir noteikts pienākums Tieslietu ministrijai normatīvajos aktos noteiktajā kārtībā virzīt atbilstošu prioritārā pasākuma pieteikumu izskatīšanai Ministru kabinetā likumprojekta "Par valsts budžetu 2026. gadam un budžeta ietvaru 2026., 2027. un 2028. gadam" sagatavošanas un izskatīšanas procesā kopā ar visu ministriju un centrālo valsts iestāžu iesniegtajiem prioritāro pasākumu pieteikumiem atbilstoši valsts budžeta finansiālajām iespējām. Savukārt Ministru kabinets 2025. gada 25. jūnija sēdē, izskatot grozījumus Ministru kabineta 2025. gada 27. marta rīkojumā Nr. 179 "Par likumprojekta "Par valsts budžetu 2026. gadam un budžeta ietvaru 2026., 2027. un 2028. gadam" sagatavošanas grafiku"", lēma, ka ministrijas prioritāros pasākumus neiesniedz. Ņemot vērā pēdējo minēto Ministru kabineta lēmumu, vienotas tiesu ekspertīžu iestādes darbības uzsākšana 2026. gada 1. jūlijā bez papildu finansējuma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informatīvajā ziņojumā ir ietverts aicinājums Ministru kabinetam lemt par reformas īstenošanas termiņa pagarinājumu līdz 2029. gada 31. maijam. Attiecīgi informatīvā ziņojuma 2. pielikumā esošie pasākumi (izņemot 10.3. pasākuma "Organizēta VP GKrPP KP laboratoriju aprīkojuma demontāža, pārvietošana, transportēšana, montāža un tehniskā validācija" īstenošanu, jo minētais pasākums ir saistīts ar vienotas tiesu ekspertīžu iestādes darbības nodrošināšanu) ir īstenojami katras reformā iesaistītās iestādes budžeta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rīkojuma projektā tiek precizēts, ka Tieslietu ministrija līdz 2027. gada 31. martam veiks finanšu aprēķinus un to ietekmi uz valsts budžetu gan par vienotās tiesu ekspertīžu iestādes darbības nodrošināšanu (tiesu ekspertu atlīdzība, preces un pakalpojumi, kapitālie izdevumi) 2029. gadā un turpmāk, gan par informatīvā ziņojuma "Par tiesu ekspertīžu institūta reformas gaitu" (25-TA-2213) 2. pielikumā ietverto 2029. gadā īstenojamo 10.3. pasākumu. Attiecīgi Tieslietu ministrija 2027. gadā finanšu ietekmes jautājumu risinās budžeta izdevumu pārskatīšanas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 Iekšlietu ministrijas uz Tieslietu ministriju pārdalāmais finansējums tiks aktualizēts, virzot Ministru kabineta rīkojumu, ar kuru tiks reorganizēta VP GKrPP KP. Pamatojoties uz minēto, ir precizēti rīkojuma 1. un 2.punktā noteiktie uzdevumu izpildes termiņi, tos saskaņojot ar pārcelto reformas īstenošanas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tiek paredzēts pagarināt termiņu reformas īstenošanai, nosakot pagarinājumu līdz 2029. gada 31. maijam. Attiecīgi tiek grozīti arī saistītie reformas rīkojuma punkti, paredzot ilgāku ar reformas īstenošanu saistīto normatīvo aktu, kas noteiktu VP GKrPP KP tiesu ekspertiem tiesības uz izdienas pensijas un sociālo garantiju saglabāšanu, izstrādi.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Tiesu ekspertīžu reformai pakļautie VP GKrPP KP tiesu eksperti, kuriem līdz 2029. gada 31. maijam saglabāsies līdzšinējais statuss un darba nosacījumi VP GKrPP KP.</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reformas rīkojuma grozījumu izpildi (normatīvo aktu izstrādi, finanšu aprēķinu sagatavošanu, informatīvā ziņojuma par tiesu ekspertīžu iestāžu reformas īstenošanas gaitu izstrādi) nodrošinās tām piešķirto budžeta līdzekļu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grozījumi pēc būtības neskar sabiedrības intereses, jo līdz šim pieejamie pakalpojumi gan VTEB, gan VP GKrPP KP netiks ietekmēti saistībā ar reformas rīkojuma grozījumiem. Attiecīgi līdz 2029. gada 30. jūnijam tiesu ekspertīžu īstenošana minētajās iestādēs tiks nodrošināta līdzšinējā kārtībā.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tiesu ekspertīžu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Tiks reorganizēta VP GKrPP KP, tiesu ekspertīžu funkciju ar 2029. gada 1. jūniju nododot VTEB.</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25-TA-2220</w:t>
    </w:r>
    <w:r>
      <w:br/>
    </w:r>
    <w:r w:rsidR="00000000" w:rsidRPr="00000000" w:rsidDel="00000000">
      <w:rPr>
        <w:rtl w:val="0"/>
      </w:rPr>
      <w:t xml:space="preserve">Izdrukāts 29.07.2026. 23.14 - 4.0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25-TA-2220</w:t>
    </w:r>
    <w:r>
      <w:br/>
    </w:r>
    <w:r w:rsidR="00000000" w:rsidRPr="00000000" w:rsidDel="00000000">
      <w:rPr>
        <w:rtl w:val="0"/>
      </w:rPr>
      <w:t xml:space="preserve">Izdrukāts 29.07.2026. 23.14 - 4.0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anotācija_(ex_ante)_25-TA-2220.docx</dc:title>
</cp:coreProperties>
</file>

<file path=docProps/custom.xml><?xml version="1.0" encoding="utf-8"?>
<Properties xmlns="http://schemas.openxmlformats.org/officeDocument/2006/custom-properties" xmlns:vt="http://schemas.openxmlformats.org/officeDocument/2006/docPropsVTypes"/>
</file>