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uz Veselības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apropriācijas pārdali no budžeta resora "74. Gadskārtējā valsts budžeta izpildes procesā pārdalāmais finansējums" programmas 18.00.00 "Finansējums valsts drošības stiprināšanas pasākumiem" uz Veselības ministrijas budžetu" (turpmāk – Rīkojuma projekts) izstrādāts, pamatojoties likuma "Par valsts budžetu 2025. gadam un budžeta ietvaru 2025., 2026. un 2027. gadam" 5. panta 1. un 2. punktu un 69.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tiek virzīts apstiprināšanai vienlaikus ar informatīvā ziņojuma (turpmāk - IZ) projektu "Par Veselības ministrijas pasākumiem gatavībai CBRN situācijai vai to draudu gadījumā izpildi, kā arī priekšlikumiem  kritisko ārstniecības iestāžu noturības stiprināšanai dažādiem apdraudējuma veidiem” (23-TA-2690).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lēmums, lai nodrošinātu nepieciešamo finansējumu (indikatīvi 2025. gadā  2 828 714 euro un 2026. gadā 670 000 euro apmērā), kas saistīti ar veselības nozares saistīto rezervju veidošanu aizsardzībai pret ķīmisko, bioloģisko, radioloģisko un kodolelenerģijas apdraudējumu un kritisko ārstniecības iestāžu noturības 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[1]</w:t>
      </w:r>
      <w:r w:rsidR="00000000" w:rsidRPr="00000000" w:rsidDel="00000000">
        <w:rPr>
          <w:rtl w:val="0"/>
        </w:rPr>
        <w:t xml:space="preserve"> MK 2022.gada 18.oktobrī (prot. Nr.53 79.§) ir apstiprinājis Veselības ministrijas (turpmāk – VM) sagatavoto informatīvo ziņojumu “Veselības ministrijas priekšlikumi par minimālajiem pasākumiem gatavībai CBRN</w:t>
      </w:r>
      <w:r w:rsidR="00000000" w:rsidRPr="00000000" w:rsidDel="00000000">
        <w:rPr>
          <w:vertAlign w:val="superscript"/>
          <w:rtl w:val="0"/>
        </w:rPr>
        <w:t xml:space="preserve">1</w:t>
      </w:r>
      <w:r w:rsidR="00000000" w:rsidRPr="00000000" w:rsidDel="00000000">
        <w:rPr>
          <w:rtl w:val="0"/>
        </w:rPr>
        <w:t xml:space="preserve"> situācijai vai to draudu gadījumā” (turpmāk - CBRN ziņojums).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[2]</w:t>
      </w:r>
      <w:r w:rsidR="00000000" w:rsidRPr="00000000" w:rsidDel="00000000">
        <w:rPr>
          <w:rtl w:val="0"/>
        </w:rPr>
        <w:t xml:space="preserve"> Vienlaikus 2023.gadā tika izveidota aizsardzības un veselības nozares darba grupa par civilmilitāro sadarbību medicīnas jomā (turpmāk – Darba grupa) (apstiprināta ar aizsardzības ministra 2023.gada 8.novembra rīkojumu Nr.103-R “Par civilmilitāro sadarbību medicīnas jomā”), kas izvērtēja esošo situāciju un savā 2024.gada 26.augusta ziņojumā Nr. ZIN/IP-265 “Darba grupas “Par civilmilitāro sadarbību medicīnas jomā” ziņojums” iekļāva informāciju par identificētajiem nepieciešamajiem resursiem neatliekamās medicīniskās palīdzības nodrošināšanai militārā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[3]</w:t>
      </w:r>
      <w:r w:rsidR="00000000" w:rsidRPr="00000000" w:rsidDel="00000000">
        <w:rPr>
          <w:rtl w:val="0"/>
        </w:rPr>
        <w:t xml:space="preserve"> VM ir sagatavojusi informatīvā ziņojuma projektu  “Par Veselības ministrijas pasākumiem gatavībai CBRN situācijai vai to draudu gadījumā izpildi, kā arī priekšlikumiem  kritisko ārstniecības iestāžu noturības stiprināšanai dažādiem apdraudējuma veidiem” (23-TA-2690) (turpmāk - Informatīvais ziņojums), lai aktualizētu atsevišķus Ministru kabineta 2022.gada 18.oktobra sēdes protokola Nr.53 79.§ “Informatīvais ziņojums “Veselības ministrijas priekšlikumi par minimālajiem pasākumiem gatavībai CBRN situācijai vai to draudu gadījumā”” (turpmāk - CBRN ziņojuma protokols) punktus, tostarp aktualizējot ar veselības nozares saistīto rezervju sarakstu aizsardzībai pret ķīmisko, bioloģisko, radioloģisko un kodolelenerģijas apdraudējumu un kritisko ārstniecības iestāžu noturības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paredz atbalstīt VM priekšlikumu pasākumiem CBRN situācijas nodrošināšanai un kritisko ārstniecības iestāžu noturības stiprināšanai finansējumu, nepārsniedzot 3 498 714 euro apmērā,  pārdalot no budžeta resora "74. Gadskārtējā valsts budžeta izpildes procesā pārdalāmais finansējums" programmas 18.00.00 "Finansējums valsts drošības stiprināšanas pasākumiem” uz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vertAlign w:val="superscript"/>
          <w:rtl w:val="0"/>
        </w:rPr>
        <w:t xml:space="preserve">CBRN - ķīmisks, bioloģisks, radioloģisks un kodolenerģijas negadījuma apdraudējums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ģeopolitisko situāciju, ir apzināta nepieciešamība valstij rūpīgi pārdomāt visus ar kopējās sabiedrības aizsardzību saistītos aspektus un nodrošināt tās gatavību spēt operatīvi reaģēt jebkādas negatīvas eskalācijas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tika izveidota aizsardzības un veselības nozares darba grupas par civilmilitāro sadarbību medicīnas jomā (turpmāk – Darba grupa) (apstiprināta ar aizsardzības ministra 2023.gada 8.novembra rīkojumu Nr.103-R “Par civilmilitāro sadarbību medicīnas jomā”), kas izvērtēja esošo situāciju un savā 2024.gada 26.augusta ziņojumā Nr. ZIN/IP-265 “Darba grupas “Par civilmilitāro sadarbību medicīnas jomā” ziņojums” iekļāva informāciju par identificētajiem nepieciešamajiem resursiem neatliekamās medicīniskās palīdzības nodrošināšanai militārā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nepieciešams paaugstināt drošības līmeni valstī, veicot pirmās nepieciešamības preču rezervju izveidi, kas tiktu izmantota valsts apdraudējuma gadījumā, tai skaitā CBRN un militāra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sabiedrībai apzinoties, ka valsts apdraudējuma gadījumā iedzīvotājiem tiks nodrošināta veselības aprūpe, arīdzan jau šobrīd rada drošības sajūtu, augstāku uzticamību valsts iestādēm un kopējo lojalitāti pret valsti, kas ir tieši saistīts ar kopējo sabiedrības emocionālo labklājību, sabiedrisko drošību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rīkojuma projekts paredz, ka pamatojoties uz likuma "Par valsts budžetu 2025. gadam un budžeta ietvaru 2025., 2026., un 2027.gadam" 69. panta pirmo daļu, atbalstīt apropriācijas pārdali 2025.gadā, nepārsniedzot 2 828 714 euro  no budžeta resora "74. Gadskārtējā valsts budžeta izpildes procesā pārdalāmais finansējums" programmas 18.00.00 "Finansējums valsts drošības stiprināšanas pasākumiem" uz šādām Veselības ministrijas budžeta apakšprogrammām, lai nodrošinātu ar veselības nozares saistīto rezervju veidošanu aizsardzībai pret ķīmisko, bioloģisko, radioloģisko un kodolelenerģijas apdraudējumu un kritisko ārstniecības iestāžu noturības stiprināšanu,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1.1.uz budžeta apakšprogrammu 39.03.00 "Asins un asins komponentu nodrošināšana" 523 000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uz budžeta apakšprogrammu 39.04.00 "Neatliekamā medicīniskā palīdzība" 2 305 714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2 828 714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2 828 714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-2 828 714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-2 828 714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2 828 714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un 2026. gadā kopējo plānoto aktivitāšu īstenošanai tiek plānotas izmaksas, kas nepārsniedz 3 498 714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VM iezīmē maksimāli pietuvinātu finansējuma izlietojumu pa gadiem (2025.gadā – 2 828 714 euro, 2026.gadā - 670 000 euro), apņemoties, ka tiks izdarīts viss iespējamais, lai iekļautos finansējuma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Indikatīvos aprēķinus par plānotajām iegādēm 2025.gadā (skatīt anotācijas pielikumā), kur attiecīgi pēc faktiskajiem iepirkumiem un nepieciešamības var būt izdevumu pozīciju izmaiņas. Izmaiņas tiks nodrošinātas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ka pamatojoties uz likuma "Par valsts budžetu 2025. gadam un budžeta ietvaru 2025., 2026., un 2027.gadam" 69. panta pirmo daļu, atbalstīt apropriācijas pārdali 2025.gadā, nepārsniedzot 2 828 714 euro  no budžeta resora "74. Gadskārtējā valsts budžeta izpildes procesā pārdalāmais finansējums" programmas 18.00.00 "Finansējums valsts drošības stiprināšanas pasākumiem" uz šādām Veselības ministrijas budžeta apakšprogrammām, lai nodrošinātu ar veselības nozares saistīto rezervju veidošanu aizsardzībai pret ķīmisko, bioloģisko, radioloģisko un kodolelenerģijas apdraudējumu un kritisko ārstniecības iestāžu noturības stiprināšanu,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1.1.uz budžeta apakšprogrammu 39.03.00 "Asins un asins komponentu nodrošināšana" 523 000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 uz budžeta apakšprogrammu 39.04.00 "Neatliekamā medicīniskā palīdzība" 2 305 714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par apropriācijas pārdali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šā rīkojuma 1. punktā minēto apropriācijas pārdali un, ja Saeimas Budžeta un finanšu (nodokļu) komisija piecu darbdienu laikā pēc attiecīgās informācijas saņemšanas nebūs izteikusi iebildumus, veiks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preču iegādei ir arī ietekme uz 2026.gadu, MK protokollēmums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lai nodrošinātu gatavību CBRN situācijai un kritisko ārstniecības iestāžu noturības stiprināšanu, izdevumus 670 000 euro apmērā 2026.gadā segt no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ja Veselības ministrijas faktiskie izdevumi ir mazāki nekā 2025.gadā plānoti atbilstoši rīkojuma projekta "Par apropriācijas pārdali no budžeta resora “74. Gadskārtējā valsts budžeta izpildes procesā pārdalāmais finansējums” programmas 18.00.00 “Finansējums valsts drošības stiprināšanas pasākumiem” uz Veselības ministrijas budžetu" 1.punktam, tad starpību 2026.gadā segt no budžeta resora "74. Gadskārtējā valsts budžeta izpildes procesā pārdalāmais finansējums" programmas 18.00.00 "Finansējums valsts drošības stiprināšanas pasākumiem”.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Izdevumi, kas saistīti ar veselības nozares saistīto rezervju veidošanu aizsardzībai pret ķīmisko, bioloģisko, radioloģisko un kodolelenerģijas apdraudējumu un kritisko ārstniecības iestāžu noturības stiprināšanai (indikatīvi 2025. gadā  2 828 714 euro un 2026. gadā 670 000 euro apmērā) ir uzskatāmi par vispārējās valdības budžeta izdevumiem, kas kā vienreizējie izdevumi iedzīvotāju nodrošināšanai ar pirmās nepieciešamības rūpniecības precēm valsts apdraudējuma gadījumā saskaņā ar likuma “Par valsts budžetu 2025. gadam un budžeta ietvaru 2025., 2026. un 2027. gadam” 5. panta 1. un 2.punktu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Apropriācijas pārdale tiks veikta no resora budžeta “74.Gadskārtējā valsts budžeta izpildes procesā pārdalāmais finansējums” programmā 18.00.00 ''Finansējums valsts drošības stiprināšanas pasākumiem'' pasākumam "Iedzīvotāju nodrošināšana ar pirmās nepieciešamības rūpniecības precēm valsts apdraudējumu gadījumā" rezervētā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tiek virzīts vienlaikus ar informatīvā ziņojuma projektu "Par Veselības ministrijas pasākumiem gatavībai CBRN situācijai vai to draudu gadījumā izpildi, kā arī priekšlikumiem  kritisko ārstniecības iestāžu noturības stiprināšanai dažādiem apdraudējuma veidiem (Veselības ministrija)" (23-TA-2690).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projektu nav attiecināmi Ministru kabineta 2024. gada 15. oktobra noteikumu Nr. 639 “Sabiedrības līdzdalības kārtība attīstības plānošanas procesā” 4. punktā noteiktie sabiedrības līdzdalības īstenošanas priekšnosacījumi.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25-TA-1221</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25-TA-1221</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anotācija_(ex_ante)_25-TA-1221.docx</dc:title>
</cp:coreProperties>
</file>

<file path=docProps/custom.xml><?xml version="1.0" encoding="utf-8"?>
<Properties xmlns="http://schemas.openxmlformats.org/officeDocument/2006/custom-properties" xmlns:vt="http://schemas.openxmlformats.org/officeDocument/2006/docPropsVTypes"/>
</file>