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aprēķina, izmaksā un sadala atlīdzību par publisko patapinājumu"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noteiktu atlīdzības par publisko patapinājumu aprēķināšanas kārtību attiecībā uz valsts, pašvaldību vai citu atvasinātu publisku personu un privātajām bibliotēkām, kā arī atlīdzības izmaksas kārtību un proporcionālo sadali starp autoriem, izpildītājiem, fonogrammu producentiem un filmu producentiem.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Ministru kabineta 2007.gada 21.augusta noteikumos Nr.565 "Kārtība, kādā aprēķina, izmaksā un sadala atlīdzību par publisko patapinājumu" (turpmāk – MK noteikumus Nr.565) noteikto tiesisko regulējumu, tostarp paredzot pienākumu bibliotēkām iesniegt publiskā patapinājuma atlīdzības sadalei nepieciešamo informāciju elektroniski.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Nr.565 nosaka kārtību, kādā aprēķina atlīdzību par publisko patapinājumu (turpmāk – atlīdzība) attiecībā uz valsts, pašvaldību vai citu atvasinātu publisku personu un privātajām bibliotēkām, kā arī atlīdzības izmaksas kārtību un proporcionālo sadali starp autoriem, izpildītājiem, fonogrammu producentiem un filmu producentiem. Atlīdzību iekasē, sadala un izmaksā kolektīvā pārvaldījuma organizācija, kas saņēmusi Kultūras ministrijas atļauju atbilstoši normatīvajos aktos noteiktajam. Šobrīd Kultūras ministrijas atļauju (ar 2004.gada 18.jūnija lēmumu Nr.01.4.2-8/6) ir saņēmusi biedrība "Autortiesību un komunicēšanās konsultāciju aģentūra/ Latvijas Autoru apvienība" (turpmāk – AKKA/LAA).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Nr.565 ir nepieciešams precizēt, jo tajos ietvertas atsauces uz neaktuālu tiesisko regulējumu, novecojusi terminoloģija, kā arī MK noteikumu Nr.565 11. un 12.punkta regulējums vairs neatbilst praktiskajai realitātei un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Projektā paredzētās izmaiņas MK noteikumu Nr.565 skar vairāk nekā pusi no tiesību normu apjoma, tad atbilstoši Ministru kabineta 2009.gada 3.februāra noteikumu Nr.108 "Normatīvo aktu projektu sagatavošanas noteikumi" 140.punktam nepieciešams sagatavot jaunu Projektu, atzīstot par spēku zaudējušiem MK noteikumus Nr.565.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2.punktā ietverta atsauce uz Autortiesību likuma 67.pantu, kurš ir zaudējis spēku saistībā ar Autortiesību kolektīvā pārvaldījuma likuma pieņemšanu 2017.gada 18.maijā. Savukārt MK noteikumu Nr.565 5.1.apakšpunktā ietverta atsauce uz Ministru kabineta 2009.gada 22.septembra noteikumiem Nr.1074 "Noteikumi par valsts statistikas apkopošanu kultūras jomā", kuri zaudēja spēku ar Ministru kabineta 2017.gada 30.maija noteikumu Nr.291 "Noteikumi par oficiālās statistikas apkopošanu kultūras jomā"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4.punktā izmantotais formulējums "bibliotēkas, kuras sniedz pakalpojumus redzes un dzirdes invalīdiem un kurās pieejamie darbi un fonogrammas reproducēti minētajām personām uztveramā formā" vairs neatbilst Autortiesību likuma 22.</w:t>
      </w:r>
      <w:r w:rsidR="00000000" w:rsidRPr="00000000" w:rsidDel="00000000">
        <w:rPr>
          <w:vertAlign w:val="superscript"/>
          <w:rtl w:val="0"/>
        </w:rPr>
        <w:t xml:space="preserve">1</w:t>
      </w:r>
      <w:r w:rsidR="00000000" w:rsidRPr="00000000" w:rsidDel="00000000">
        <w:rPr>
          <w:rtl w:val="0"/>
        </w:rPr>
        <w:t xml:space="preserve"> pantā (šis Autortiesību likuma pants tika grozīts 2018.gada 13.decembrī) izmantotajai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7.punkts nosaka, ka, pamatojoties uz šo noteikumu 5.punktā minēto informāciju, Kultūras ministrija aprēķina atlīdzības lielumu kārtējam gadam un iesniedz attiecīgu valsts budžeta pieprasījumu nākamajam gadam. Ņemot vērā, ka Kultūras ministrijas budžeta apakšprogrammā 19.07.00 "Mākslas un literatūra" ik gadus tiek plānots finansējums atlīdzības par publisko patapinājumu izmaksas veikšanai, ir svītrojami šādi vārdi - "un iesniedz attiecīgu valsts budžeta pieprasījumu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8.punkts paredz pienākumu kolektīvā pārvaldījuma organizācijai, kas saņēmusi Kultūras ministrijas atļauju atbilstoši normatīvajos aktos noteiktajam (AKKA/LAA), līdz kārtējā gada 1.februārim iesniegt Kultūras ministrijā ieņēmumu un plānoto izdevumu tāmi attiecībā uz atlīdzības sadali par iepriekšējo gadu, ievērojot MK noteikumu Nr.565 16.punktā noteikto, ka minētā kolektīvā pārvaldījuma organizācija (AKKA/LAA) finanšu gada sākumā saskaņo paredzamo administratīvo izdevumu tāmi ar kolektīvā pārvaldījuma organizācijām, kuras pārstāv autorus, izpildītājus, fonogrammu producentus un filmu producentus. Vienlaikus saskaņā ar MK noteikumu Nr.565 18.punktu kolektīvā pārvaldījuma organizācija (AKKA/LAA) katru gadu līdz 1.aprīlim iesniedz Kultūras ministrijā detalizētu pārskatu par atlīdzības iekasēšanu, sadali un izmaksu, kā arī ar to saistītajiem administratīvajiem izdevumiem (gan izdevumu tāmi, gan veiktos faktiskos izdevumus). Tādējādi secināms, ka MK noteikumu Nr.565 8.punkts paredz pārmērīgu administratīvo slogu un nav ietverams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11. un 12.punkts nosaka veidu, kādā kolektīvā pārvaldījuma organizācija, kura veic atlīdzības sadali tiesību īpašniekiem (autoriem, izpildītājiem, fonogrammu producentiem un filmu producentiem), organizē informācijas iegūšanu par autortiesību un blakustiesību objektu patapinājuma biežumu bibliotēkās.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AKKA/LAA katru gadu organizēja statistisko izpēti saskaņā ar MK noteikumu Nr.565 11.punktu, kuras ietvaros bibliotēku darbinieki manuāli apkopoja informāciju par tajās izsniegtajiem darbiem (bibliotēkas tika izvēlētas izlases veidā; piemēram, 2023.gadā šādi statistikas dati tika apkopoti 138 bibliotēkas un bibliotēku filiālēs). AKKA/LAA sedza minētās statistiskās izpētes izmaksas. Kopš 2024.gada beigām bibliotēku informācijas sistēmā "ALISE" ir pieejama papildu funkcionalitāte (atskaišu papildinājums ar gada izsnieguma statistiku), kas nodrošina vienkāršu un ērtu atlīdzības sadalei nepieciešamās informācijas ieguvi un nodošanu AKKA/LAA. Līdz ar to nepieciešams atbilstoši aktualizēt MK noteikumu Nr.565 11.punktu, paredzot pienākumu valsts, pašvaldību vai citu atvasinātu publisku personu un privātajām bibliotēkām sniegt informāciju AKKA/LAA par tajās patapinātajiem darbiem, fonogrammām un filmām un to patapinājuma biežumu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Nacionālā bibliotēka turpmāk iesniegs AKKA/LAA atlīdzības sadalei nepieciešamos datus elektroniski. Līdz ar to MK noteikumu Nr.565 12.punkts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norādītais bibliotēku pienākums iesniegt informāciju kolektīvā pārvaldījuma organizācijai par autortiesību un blakustiesību objektu patapinājuma biežumu atbilst arī 2017.gada 18.maijā pieņemtā Autortiesību kolektīvā pārvaldījuma likuma 33.panta pirmajai daļai, kura regulē autortiesību un blakustiesību objektu izmantotāja pienākumu sniegt informāciju (tā kā bibliotēkas nodrošina autortiesību un blakustiesību objektu pieejamību sabiedrībai, tās uzskatāmas par "izmantotājiem" Autortiesību kolektīvā pārvaldījuma likuma izpratnē). Saskaņā ar Autortiesību kolektīvā pārvaldījuma likuma 33.panta pirmo daļu pēc kolektīvā pārvaldījuma organizācijas pieprasījuma izmantotājs tai sniedz informāciju par tādu darbu un blakustiesību objektu izmantošanu, attiecībā uz kuriem kolektīvā pārvaldījuma organizācija pārvalda autortiesību vai blakustiesību subjektu mantiskās tiesības. Kolektīvā pārvaldījuma organizācija ir tiesīga pieprasīt tikai tādu informāciju, kas nepieciešama ieņēmumu no tiesību pārvaldības efektīvai iekasēšanai, sadalei un atlīdzības izmaksai autortiesību vai blakustiesību subjektiem. Informācijas sniegšanas pienākums nav spēkā, ja informācijas sniegšana ir saistīta ar nesamērīgi lieliem izdevumiem salīdzinājumā ar maksājamās atlīdzības lielumu.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iepriekš minētās nepilnības, Projekts paredz MK noteikumus Nr.565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Nr.565 2.punktā ietvertā atsauce uz Autortiesību likuma 67.pantu neatbilst spēkā esošajam tiesiskajam regulējumam. Tādēļ Projekta 2.punkts paredz ietvert atsauci uz Autortiesību kolektīvā pārvaldījuma likuma 54. un 55.pantu.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Nr.565 4.punktā izmantotais formulējums "bibliotēkas, kuras sniedz pakalpojumus redzes un dzirdes invalīdiem un kurās pieejamie darbi un fonogrammas reproducēti minētajām personām uztveramā formā" neatbilst Autortiesību likuma 22.</w:t>
      </w:r>
      <w:r w:rsidR="00000000" w:rsidRPr="00000000" w:rsidDel="00000000">
        <w:rPr>
          <w:vertAlign w:val="superscript"/>
          <w:rtl w:val="0"/>
        </w:rPr>
        <w:t xml:space="preserve">1</w:t>
      </w:r>
      <w:r w:rsidR="00000000" w:rsidRPr="00000000" w:rsidDel="00000000">
        <w:rPr>
          <w:rtl w:val="0"/>
        </w:rPr>
        <w:t xml:space="preserve"> pantā izmantotajai terminoloģijai, Projekta 4.punktā ietverta Autortiesību likuma 22.</w:t>
      </w:r>
      <w:r w:rsidR="00000000" w:rsidRPr="00000000" w:rsidDel="00000000">
        <w:rPr>
          <w:vertAlign w:val="superscript"/>
          <w:rtl w:val="0"/>
        </w:rPr>
        <w:t xml:space="preserve">1</w:t>
      </w:r>
      <w:r w:rsidR="00000000" w:rsidRPr="00000000" w:rsidDel="00000000">
        <w:rPr>
          <w:rtl w:val="0"/>
        </w:rPr>
        <w:t xml:space="preserve"> pantam atbilstoša terminoloģija "personām, kuras ir neredzīgas vai ar citādām lasīšanas grūtībām, un kuras izgatavo darbu un fonogrammu kopijas pielāgotā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5.1.apakšpunkts paredz aktualizēt atsauci uz Ministru kabineta 2017.gada 30.maija noteikumiem Nr.291 "Noteikumi par oficiālās statistikas apkopošanu kultūras jomā". Lai vienkāršotu Projekta uztveramību, Projekta 5.1.apakšpunktā termina "atvasinātu publisku personu pārziņā esošās valsts nozīmes bibliotēkas" tiek izmantots saturiski identisks termins "valsts nozīmes augstskolu bibliotēkas". Ar terminu "valsts nozīmes augstskolu bibliotēkas" saskaņā ar Bibliotēku likumā noteikto tiesisko regulējumu tiek saprastas šādas bibliotēkas – Latvijas Universitātes bibliotēka, Rīgas Stradiņa universitātes bibliotēka, Rīgas Tehniskās universitātes Zinātniskā bibliotēka un Latvijas Biozinātņu un tehnoloģiju universitātes Fundamentālā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Kultūras ministrijas budžeta apakšprogrammā 19.07.00 "Mākslas un literatūra" ik gadus tiek plānots finansējums atlīdzības par publisko patapinājumu izmaksas veikšanai, Projekta 7.punktā nav ietverti šādi vārdi - "un iesniedz attiecīgu valsts budžeta pieprasījumu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Nr.565 8.punkts paredz pārmērīgu administratīvo slogu, tas nav ietverts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8.punkts paredz aktualizēt atsauci uz likumu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kopš 2024.gada beigām bibliotēku informācijas sistēmā "ALISE" ir pieejama papildu funkcionalitāte, kas nodrošina vienkāršu un ērtu atlīdzības sadalei nepieciešamās informācijas ieguvi un nodošanu AKKA/LAA, Projekta 10.punkts paredz pienākumu valsts, pašvaldību vai citu atvasinātu publisku personu un privātajām bibliotēkām katru gadu līdz 1.maijam elektroniski sniegt informāciju par tajās patapinātajiem darbiem, fonogrammām un filmām, kā arī par to patapinājuma biežumu.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10.punktā paredzētais termiņš informācijas sniegšanai ir noteikts līdz 1.maijam un, lai nodrošinātu pietiekamu laiku bibliotēkām pielāgoties jaunajam regulējumam, Projekta 17.punktā paredzēts pārejas noteikums, kurš pieļauj iepriekš minēto informāciju 2025.gadā iesniegt līdz 2025.gada 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Blakustiesību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Autoriem un blakustiesību subjektiem arī turpmāk tiks nodrošināta iespēja saņemt atlīdzību par publisko patapinājumu.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un komunicēšanās konsultāciju aģentūra/Latvijas Autoru apvienība (AKKA/LAA)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Bibliotēkas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Bibliotēkām turpmāk tiks nodrošināta iespēja īstenot statistikas datu iesniegšanu AKKA/LAA elektroniski. AKKA/LAA tiks nodrošināta iespēja saņemt precīzākus atlīdzības sadalei nepieciešamos statistikas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2025.gadam un budžeta ietvaru 2025., 2026. un 2027.gadam" Kultūras ministrijai budžeta apakšprogrammā 19.07.00 "Mākslas un literatūra" publiskajam patapinājumam saskaņā ar MK noteikumiem Nr.565 plānots finansējums 2025.gadā 353 752 </w:t>
      </w:r>
      <w:r w:rsidR="00000000" w:rsidRPr="00000000" w:rsidDel="00000000">
        <w:rPr>
          <w:i w:val="1"/>
          <w:rtl w:val="0"/>
        </w:rPr>
        <w:t xml:space="preserve">euro</w:t>
      </w:r>
      <w:r w:rsidR="00000000" w:rsidRPr="00000000" w:rsidDel="00000000">
        <w:rPr>
          <w:rtl w:val="0"/>
        </w:rPr>
        <w:t xml:space="preserve"> apmērā, 2026.gadā 340 572 </w:t>
      </w:r>
      <w:r w:rsidR="00000000" w:rsidRPr="00000000" w:rsidDel="00000000">
        <w:rPr>
          <w:i w:val="1"/>
          <w:rtl w:val="0"/>
        </w:rPr>
        <w:t xml:space="preserve">euro</w:t>
      </w:r>
      <w:r w:rsidR="00000000" w:rsidRPr="00000000" w:rsidDel="00000000">
        <w:rPr>
          <w:rtl w:val="0"/>
        </w:rPr>
        <w:t xml:space="preserve"> apmērā un 2027.gadā 340 572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aktualizēt MK noteikumos Nr.565 noteikto tiesisko regulējumu, tostarp paredzot pienākumu bibliotēkām iesniegt publiskā patapinājuma atlīdzības sadalei nepieciešamo informāciju elektroniski,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un komunicēšanās konsultāciju aģentūra / Latvijas Autoru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25-TA-555</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25-TA-555</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anotācija_(ex_ante)_25-TA-555.docx</dc:title>
</cp:coreProperties>
</file>

<file path=docProps/custom.xml><?xml version="1.0" encoding="utf-8"?>
<Properties xmlns="http://schemas.openxmlformats.org/officeDocument/2006/custom-properties" xmlns:vt="http://schemas.openxmlformats.org/officeDocument/2006/docPropsVTypes"/>
</file>