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jūlija noteikumos Nr. 497 "Vietējā ģeodēziskā tīkla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7. aprīļa noteikumi Nr. 158 "Ģeotelpiskās informācijas koordinācijas padomes nolikums" (turpmāk - MK noteikumi Nr. 158) nosaka, ka Ģeotelpiskās informācijas koordinācijas padome (turpmāk - Padome) ir Ministru kabineta izveidota koleģiāla un koordinējoša institūcija, kuras mērķis ir nodrošināt starpinstitūciju sadarbību ģeotelpiskās informācijas jomas (tai skaitā ģeodēzijas un kartogrāfijas joma) plānošanā un politikas īstenošanā. Saskaņā ar MK Noteikumu Nr. 158 2.4. apakšpunktu Padome atbilstoši Ģeotelpiskās informācijas likumā (turpmāk – ĢIL) noteiktajai kompetencei, cita starpā, ierosina attīstības plānošanas dokumentu un tiesību aktu izstrādi, kā arī nepieciešamos grozījumus attīstības plānošanas dokumentos un tiesību aktos, lai sekmīgi īstenotu Latvijas ģeotelpiskās informācijas attīstības koncepcijā noteiktos mērķus un risinātu tajā norādītās problēmas. Padomes sastāvs ir noteikts Ministru kabineta 2021. gada 14. oktobra rīkojumā Nr. 721 “Par Ģeotelpiskās informācijas koordinācijas padomi".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noteikumu Nr. 497 “Vietējā ģeodēziskā tīkla noteikumi” (turpmāk – MK Noteikumi Nr. 497) spēkā esošā redakcija paredz, ka Latvijas Ģeotelpiskās informācijas aģentūra (turpmāk – Aģentūra) sniedz ne tikai metodiskos norādījumus pašvaldībām un personām, kas veic vietējā ģeodēziskā tīkla ierīkošanu un uzturēšanu, bet arī kontrolē vietējā ģeodēziskā tīkla izveides dokumentāciju – vietējā tīkla apsekošanas pārskatus un vietējā tīkla pilnveidošanas aprakstus un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Aģentūra uztur valsts Vietējā ģeodēziskā tīkla datubāzi (turpmāk - VTDB), kuras mērķis ir apkopot, uzkrāt un uzturēt aktuālu informāciju par vietējo ģeodēzisko tīklu un veic tajā ievadīto vietējā ģeodēziskā tīkla koordinātu un augstuma vērtību pārbaudi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iepriekš minētais rada administratīvo un finanšu slogu visiem iesaistītajiem, it sevišķi Aģentūrai. Aģentūra tērē vērā ņemamus resursus vietējā ģeodēziskā tīkla izveides dokumentācijas izskatīšanai, it sevišķi - VTDB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apsvērumi tika izskatīti Padomes 2023. gada 13. decembra sēdē Nr. PROT-1. Pamatojoties uz Padomes protokola Nr. PROT-1, 2. izskatāmā jautājuma "Iepriekšējā Ģeotelpiskās informācijas koordinācijas padomes sēdē ministrijām (institūcijām) uzdoto uzdevumu izpilde" 2. apakšpunktu Padome pieņēma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Aģentūrai sasaukt darbu grupu ar iesaistītajām pusēm, lai veiktu grozījumus  Ministru kabineta 2012. gada 24. jūlija noteikumos Nr. 497 “Vietējā ģeodēziskā tīkla noteikumi” (turpmāk - MK Noteikumi Nr. 497), primāri mazinot Aģentūras pilnīgās kontroles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nodot vietējā ģeodēziskā tīkla datu izplatību tās īpašniekiem, tas ir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Padomes 2023. gada 13. decembra sēdē pieņemtā lēmuma izpildi, Aģentūra izveidoja ekspertu darba grupu. Ekspertu grupu vada Aģentūra, kuras darbā piedalījās pārstāvji no Valsts zemes dienesta, Tieslietu ministrijas, Vides aizsardzības un reģionālās attīstības ministrijas, Ekonomikas ministrijas, Izglītības un zinātnes ministrijas, VSIA “Latvijas Valsts ceļi”, Valsts meža dienesta, AS “Latvijas valsts meži”, Lauksaimniecības datu centra, VSIA “Zemkopības ministrijas nekustamie īpašumi”, Lauku atbalsta dienesta, Zemkopības ministrijas Meža departamenta, Latvijas Drošības un aizsardzības industriju federācijas, Latvijas Kartogrāfu un ģeodēzistu asociācijas, Latvijas Mērnieku biedrības, Rīgas valstspilsētas pašvaldības, Jūrmalas valstspilsētas administrācijas, Jelgavas valstspilsētas pašvaldības, Limbažu novada pašvaldības Centrālās pārvaldes, Augšdaugavas novada pašvaldības, Krāslavas novada pašvaldības, Ludzas novada pašvaldības, Saldus novada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grupa, izskatot ģeotelpiskās informācijas jomas reglamentējošos normatīvos aktus un to izmaiņu nepieciešamību, 2024. gada 19. marta sanāksmē secināja, ka saistībā ar izmaiņām par vietējā ģeodēziskā tīkla datu izplatību ir jāgroza vairāki normatīvie akti, tai skaitā ĢIL un uz tā pamata izdotie MK Noteikumi Nr. 497.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izstrādāja grozījumus "Ģeotelpiskās informācijas likumā" (pieņemti Saeimā 2025. gada 20. februārī, stājas spēkā 2025. gada 18. martā) ar kuriem 12. panta otrajā daļā noteikts, ka ģeodēziskās atskaites sistēmas realizācija ir valsts ģeodēziskais tīkls. Ģeotelpiskās informācijas iegūšanai var izmantot vietējo ģeodēzisko tīklu. Vienlaikus ar grozījumiem izslēgts Ģeotelpiskās informācijas likuma 12. panta septītās daļas otrais teikums, kas noteica, ka Vietējā ģeodēziskā tīkla datubāze ir ģeodēziskā tīkla informācijas sistēmas sastāvdaļa. Grozījumi Ģeotelpiskās informācijas likumā nemaina Vietējā ģeodēziskā tīkla datubāzes statusu pat, ja tā ir valsts informācijas sistēma (IS) Valsts informācijas sistēmu likuma 1. panta jēdziena izpratnē. Attiecīgi Noteikumu projekta mērķis nav regulēt Vietējā ģeodēziskā tīkla datubāzes kā informācijas sistēmas statusu.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un būtība ir veikt grozījumus MK Noteikumos Nr. 497 precizējot vietējā ģeodēziskā tīkla punktu ierīkošanas, uzturēšanas, kā arī informācijas sniegšanas kārtību, ņemot vērā grozījumus Ģeotelpiskās informācijas likuma 12. panta otrajā un septītajā daļā, mazinot administratīvo slogu gan Aģentūrai, gan pašvaldībām, kā arī komersantiem, kuriem deleģēts uzdevums uzturēt vietējo tīklu.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ĢIL 12. panta otro daļu Ģeodēziskās atskaites sistēmas realizācija ir valsts ģeodēziskais tīkls. Ģeotelpiskās informācijas iegūšanai var izmantot vietējo ģeodēzisko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šī panta septītajai daļai Vietējā ģeodēziskā tīkla punktu ierīkošanu, uzturēšanu un aizsardzību savā administratīvajā teritorijā nodrošina pašvaldība, kas aktuālo informāciju par tās administratīvajā teritorijā esošā vietējā ģeodēziskā tīkla punktiem uzkrāj Vietējā ģeodēziskā tīkla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497, kas izdoti pamatojoties uz ĢIL 12. panta astotajā daļā noteikto deleģējumu, nosaka vietējā ģeodēziskā tīkla punktu ierīkošanas, uzturēšanas, kā arī informācijas 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spēkā esošo MK Noteikumu Nr. 497 prasības, Aģentūra tērē vērā ņemamus resursus, lai izskatītu un kontrolētu vietējā ģeodēziskā tīkla izveides dokumentāciju – vietējā tīkla apsekošanas pārskatus un vietējā tīkla pilnveidošanas aprakstus un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atbildīgā persona manuāli ievada pilnveidoto vietējā ģeodēziskā tīkla punktu raksturlielumus VTDB. Tas ir laikietilpīgs darbs, ņemot vērā to, ka faktiski visās pašvaldībās ir izveidotas savas vietējā ģeodēziskā tīkla datubāzes, kuras uztur attiecīgā pašvaldības struktūrvienība vai komersants, kuram deleģēts šāds uzdevums. Līdz ar to, Aģentūrai uzturot VTDB, tad rada administratīvo slogu un informācijas dublēšanos dažādās informācijas sistēmās. Aģentūra izskatot un kontrolējot vietējā ģeodēziskā tīkla dokumentāciju vairumā gadījumu nekonstatē kļūdas pilnveidotā vietējā ģeodēziskā tīkla punktu raksturlielumos.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jau nodrošina vietējā tīkla informācijas publisku pieejamību atbilstoši savām tehniskajām iespējām un noteikumiem, nodrošinot informācijas publicēšanu no savām vai piesaistītā komersanta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Aizsardzības ministrija ir sagatavojusi Noteikumu projektu, kas paredz šādus MK Noteikumu Nr. 497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jaunu 2.</w:t>
      </w:r>
      <w:r w:rsidR="00000000" w:rsidRPr="00000000" w:rsidDel="00000000">
        <w:rPr>
          <w:vertAlign w:val="superscript"/>
          <w:rtl w:val="0"/>
        </w:rPr>
        <w:t xml:space="preserve">1</w:t>
      </w:r>
      <w:r w:rsidR="00000000" w:rsidRPr="00000000" w:rsidDel="00000000">
        <w:rPr>
          <w:rtl w:val="0"/>
        </w:rPr>
        <w:t xml:space="preserve"> punktu (aizstājot MK Noteikumu Nr. 497 spēkā esošo 7. punktu), kas nosaka kāda veida un klases ģeodēziskie punkti ir piederīgi vietējam ģeodēziskam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5. punktu, atbilstoši Aģentūras jaunajam nosaukumam, kā arī noteikts, ka Aģentūra sniedz metodisko atbalstu pašvaldībām vietējā tīkla pilnveidošanā, ģeodēzisko datu atjaunošanā un ģeodēziskās informācijas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13. un 14. punktu, kuros noteikts, ka pašvaldībai jāiesniedz Aģentūrā atzinuma saņemšanai vietējā tīkla apsekošanas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30. punkts, svītrojot norādi, kas nosaka, ka pašvaldība vietējā tīkla pilnveidošanas apraksta dokumentāciju pirms apstiprināšanas var iesniegt aģentūrā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svītrot 31. punktu, kurā noteikts, ka pašvaldībai jāiesniedz Aģentūrā atzinuma saņemšanai vietējā tīkla pilnveidošanas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 45. punktu, kurā noteikts, ka pašvaldībai jāiesniedz Aģentūrā atzinuma saņemšanai vietējā tīkla pilnveidošanas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50. punkts, svītrojot norādi uz vietējā ģeodēziskā tīkla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svītrot VI. nodaļu "Vietējā tīkla informācijas aprite", attiecīgi papildinot MK Noteikumus Nr. 497. ar jaunu tiesisko regulējumu 44., 46., 49. un 56.</w:t>
      </w:r>
      <w:r w:rsidR="00000000" w:rsidRPr="00000000" w:rsidDel="00000000">
        <w:rPr>
          <w:vertAlign w:val="superscript"/>
          <w:rtl w:val="0"/>
        </w:rPr>
        <w:t xml:space="preserve">1</w:t>
      </w:r>
      <w:r w:rsidR="00000000" w:rsidRPr="00000000" w:rsidDel="00000000">
        <w:rPr>
          <w:rtl w:val="0"/>
        </w:rPr>
        <w:t xml:space="preserve"> punktā, kas nosaka pašvaldības pilnvaras vietējā tīkla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precizēts 1. pielikuma punktu veidu apzīmējums (iedalījums): gr – grunts repers un gz – grunts 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svītrot 4. pielikumu, attiecīgi papildinot MK Noteikumu Nr. 497 25. punktu ar jaunu tiesisko regulējumu, nosakot, ka ģeodēzisko punktu ierīkošanā izmantojamas Valsts ģeodēziskā tīkla zīmju albumā norādītās zīmes, vēsturisko zīmju tipu albumā norādītās zīmes un tipi, kas ir pieejami Valsts ģeodēziskā tīkla datubāzē, kā arī nosakot grunts punktu ierīkošanas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svītrot pārejas noteikumu 65. punktu sakarā ar to, ka MK Noteikumos Nr. 497 svītrota IV. nodaļa (t.sk. 58. un 62.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svītrot 7. pielikumu un atsauci uz to 52.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veikti redakcionāli precizējumi 2., 8., 22., 24., 51. un 54.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saskaņošanas procesā netika panākta vienošanās par Latvijas Lielo pilsētu asociācijas izteikto priekšlikumu Noteikumu projektā ietvert nepārprotamu deleģējumu (pilnvarojumu) pašvaldībām izdot saistošos noteikumus, kuros detalizēti noteikta kārtība, kā pašvaldībās tiek nodrošināta vietējā tīkla uzturēšana, apsekošana, aizsardzība, punktu izmantošana un informācijas aprite, kā arī ievērojot institūciju atšķirīgos viedokļus par šāda deleģējuma nepieciešamību un juridisko pamatu, Noteikumu projektam ir pievienots Ministru kabineta sēdes protokollēmums. Tas paredz, ka Aizsardzības ministrija sadarbībā ar Viedās administrācijas un reģionālās attīstības ministriju, pieaicinot Latvijas Pašvaldību savienību un Latvijas Lielo pilsētu asociāciju, līdz 2026. gada 1. novembrim veiks izvērtējumu par problēmjautājumiem vietējā ģeodēziskā tīkla punktu aizsardzībā un nepieciešamības gadījumā sagatavos attiecīgus grozījumus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vai tiesiskais valdītājs, kura īpašumā tiek ierīkots ģeodēziskais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pieņemšanas rezultātā ierīkojot ģeodēziskā tīkla punktu turpmāk nebūs jāparaksta akts par ģeodēziskā punkta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mērķgrupas ir pašvaldības un komersanti, kuriem deleģēts uzdevums uzturēt vietējo ģeodēzisko tīklu. Pašvaldībām turpmāk būs jāizvērtē un jāsaskaņo vietējā tīkla pilnveidošanas pārskati. Aģentūra turpinās sniegt metodisko atbalstu pašvaldībām vietējā tīkla pilnveidošanā, ģeodēzisko datu atjaunošanā un ģeodēziskās informācijas apritē.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Ekonomikas ministrija, Izglītības un zinātnes ministrija, Lauksaimniecības datu centrs, Lauku atbalsta dienests, Tieslietu ministrija, Valsts meža dienests, Valsts zemes dienests, Viedās administrācijas un reģionālās attīstības ministrija, VSIA "Latvijas Valsts ceļi", VSIA "Zemkopības ministrijas nekustamie īpašumi", Zemkopības ministrija, Rīgas valstspilsētas pašvaldība, Jūrmalas valstspilsētas administrācija, Jelgavas valstspilsētas pašvaldība, Limbažu novada pašvaldības Centrālā pārvalde, Augšdaugavas novada pašvaldība, Krāslavas novada pašvaldība, Ludzas novada pašvaldība, Saldus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 Latvijas Kartogrāfu un ģeodēzistu asociācija, Latvijas Mērnieku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2023. gada 13. decembra sēdē tika nolemts sniegt mandātu Aģentūrai izveidot un tehniski nodrošināt ekspertu grupu grozījumu izstrādei MK Noteikumos Nr. 497. Grozījumu galvenais mērķis birokrātiskā sloga mazināšana, kas rodas Aģentūrai pilnīgi kontrolējot Vietējā ģeodēziskā tīkla izveides dokumentāciju un vietējā ģeodēziskā tīkla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Padomes 2023. gada 13. decembra sēdē pieņemtā lēmuma (sēdes protokols Nr. PROT-1, 2. izskatāmā jautājuma "Iepriekšējā Ģeotelpiskās informācijas koordinācijas padomes sēdē ministrijām (institūcijām) uzdoto uzdevumu izpilde" 2. apakšpunkta) izpildi, Aģentūra izveidoja ekspertu darba grupu, kuras darbā piedalījās pārstāvji no Valsts zemes dienesta, Tieslietu ministrijas, Vides aizsardzības un reģionālās attīstības ministrijas, Ekonomikas ministrijas, Izglītības un zinātnes ministrijas, VSIA “Latvijas Valsts ceļi”, Valsts meža dienesta, AS “Latvijas valsts meži”, Lauksaimniecības datu centra, VSIA “Zemkopības ministrijas nekustamie īpašumi”, Lauku atbalsta dienesta, Zemkopības ministrijas Meža departamenta, Latvijas Drošības un aizsardzības industriju federācijas, Latvijas Kartogrāfu un ģeodēzistu asociācijas, Latvijas Mērnieku biedrības, Rīgas valstspilsētas pašvaldības, Jūrmalas valstspilsētas administrācijas, Jelgavas valstspilsētas pašvaldības, Limbažu novada pašvaldības Centrālās pārvaldes, Augšdaugavas novada pašvaldības, Krāslavas novada pašvaldības, Ludzas novada pašvaldības, Saldus novada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grupa, izskatot ģeotelpiskās informācijas jomas reglamentējošos normatīvos aktus un to izmaiņu nepieciešamību, 2024. gada 19. marta sanāksmē secināja, ka saistībā ar izmaiņām par vietējā ģeodēziskā tīkla datu izplatību ir jāgroza vairāki normatīvie akti, tai skaitā arī MK Noteikumi Nr. 497, attiecīgi piedaloties projekta izstrādē ar saviem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Semināri un konferences, kuros tika sniegta informācija un noteikta viedokļu apmaiņa saistībā ar vietējā ģeodēziskā tīkla izplatību (plānotajām izmaiņām): Aģentūras rīkotais ikgadējais pasākums “Ģeodēzistu diena” (2024. gada 20. februārī un 2025. gada 4. februārī).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Saskaņā ar MK Noteikumu Nr. 497 plānoto tiesisko regulējumu, Aģentūra turpmāk neizskatīs un nekontrolēs vietējā ģeodēziskā tīkla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Pašvaldībām turpmāk būs jāizvērtē un jāsaskaņo vietējā tīkla pilnveidošanas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Pašvaldībām nebūs jāievada dati par vietējā ģeodēziskā tīkla punktiem VTDB;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Pašvaldībām nebūs jāparaksta akts ar nekustamā īpašuma īpašnieku vai tiesisko valdītāju, kura īpašumā tiek ierīkots ģeodēziskais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24-TA-3259</w:t>
    </w:r>
    <w:r>
      <w:br/>
    </w:r>
    <w:r w:rsidR="00000000" w:rsidRPr="00000000" w:rsidDel="00000000">
      <w:rPr>
        <w:rtl w:val="0"/>
      </w:rPr>
      <w:t xml:space="preserve">Izdrukāts 30.07.2026. 00.22 - 4.0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24-TA-3259</w:t>
    </w:r>
    <w:r>
      <w:br/>
    </w:r>
    <w:r w:rsidR="00000000" w:rsidRPr="00000000" w:rsidDel="00000000">
      <w:rPr>
        <w:rtl w:val="0"/>
      </w:rPr>
      <w:t xml:space="preserve">Izdrukāts 30.07.2026. 00.22 - 4.0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anotācija_(ex_ante)_24-TA-3259.docx</dc:title>
</cp:coreProperties>
</file>

<file path=docProps/custom.xml><?xml version="1.0" encoding="utf-8"?>
<Properties xmlns="http://schemas.openxmlformats.org/officeDocument/2006/custom-properties" xmlns:vt="http://schemas.openxmlformats.org/officeDocument/2006/docPropsVTypes"/>
</file>