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2022.gada 21.decembra rīkojuma Nr.966 „Par Pasākumu plānu atbalsta sniegšanai Ukrainas civiliedzīvotājiem Latvijas Republikā 2023.gadam” 5.punktu.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finanšu līdzekļus Sabiedrības integrācijas fondam (turpmāk – Fonds), lai līdz 2023.gada 30.jūnijam īstenotu valsts budžeta finansētās programmas „Latviešu valodas mācības Ukrainas civiliedzīvotājiem” (turpmāk – Programma)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 bruņotā konflikta rezultātā Ukrainas civiliedzīvotāji ir spiesti atstāt savas dzīvesvietas, dodoties meklēt patvērumu Eiropas Savienības valstīs, tostarp Latvijā. Ņemot vērā esošo ģeopolitisko situāciju Eiropā, īpaši – kara turpināšanos, aukstu laikapstākļu iestāšanos, enerģētikas resursu cenu kāpumu, kā arī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21.decembra rīkojuma Nr.966 apstiprinātā Pasākumu plāna atbalsta sniegšanai Ukrainas civiliedzīvotājiem Latvijas Republikā 2023.gadam (turpmāk – Plāns) 9.6.punktu Fonds ir atbildīgā institūcija un Kultūras ministrija ir līdzatbildīgā institūcija, lai nodrošinātu 9.6.pasākuma „Bezmaksas latviešu valodas mācības Ukrainas civiliedzīvotājiem visos Latvijas reģionos, sākot ar A1 līmeni” īstenošanu. Finansējuma avots šī pasākuma īstenošanai ir noteiktais valsts budžeta resora „74. Gadskārtējā valsts budžeta izpildes procesā pārdalāmais finansējums” atsevišķā programmā plānotais finansējums – 765 925 </w:t>
      </w:r>
      <w:r w:rsidR="00000000" w:rsidRPr="00000000" w:rsidDel="00000000">
        <w:rPr>
          <w:i w:val="1"/>
          <w:rtl w:val="0"/>
        </w:rPr>
        <w:t xml:space="preserve">euro</w:t>
      </w:r>
      <w:r w:rsidR="00000000" w:rsidRPr="00000000" w:rsidDel="00000000">
        <w:rPr>
          <w:rtl w:val="0"/>
        </w:rPr>
        <w:t xml:space="preserve"> apmērā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īstenojot programmu „Latviešu valodas mācības Ukrainas civiliedzīvotājiem”, projektu konkursa ietvaros bija noslēgts 31 līgums ar organizācijām, kas nodrošināja latviešu valodas mācības visos Latvijas reģionos. 2022.gadā latviešu valodas mācības kopā apmeklēja 3 507 personas (pabeigušas sekmīgi A1 līmeni – 2 249 personas un A2 līmeni – 350 personas). Fonds īstenoja virkni aktivitāšu, lai informācija par Ukrainas civiliedzīvotājiem pieejamām bezmaksas latviešu valodas mācībām sasniegtu mērķgrupu. Tika izvietoti informatīvi materiāli bēgļu uzņemšanas centros, veiktas informatīvas aktivitātes sociālajos tīklos, informatīvā atbalsta sniegšanā iesaistītas pašvaldību struktūrvienības, kas sniedz pakalpojumus Ukrainas civiliedzīvotājiem, Latvijas Darba devēju konfederācija un nevalstiskās organizācijas, kas iesaistītas Ukrainas civiliedzīvotāju atbalsta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ģeopolitisko situāciju Eiropā, īpaši – kara turpināšanos, aukstu laikapstākļu iestāšanos, enerģētikas resursu cenu kāpumu,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un efektīvāk nodrošinātu atbalsta sniegšanu Ukrainas civiliedzīvotājiem un viņu ģimenes locekļiem, kuri izceļo no Ukrainas vai kuri nevar atgriezties Ukrainā Krievijas Federācijas izraisītā bruņotā konflikta laikā, Latvijas Republikas Saeima 2022.gada 3.martā pieņēma likumu „Ukrainas civiliedzīvotāju atbalsta likums”. Saskaņā ar Ukrainas civiliedzīvotāju atbalsta sniegšanai nepieciešamās informācijas reģistru līdz 2023.gada 10.janvārim Civilās aizsardzības komisijās kopumā ir vērsušās 35 161 personas, izmitinātas 11 333 personas. Fizisko personu reģistrā iekļauto Ukrainas civiliedzīvotāju skaits – 44 446 personas (piešķirts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Plānu 2023.gada laikā Latvijā plānots uzņemt 40 000 Ukrainas civiliedzīvotāju, no kuriem 65 % jeb 26 000 būs pieaugušas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aizvien vairāk vēlas iesaistīties nodarbinātībā un, lai nodrošinātu pēc iespējas lielākas iespējas strādāt ne tikai zemi kvalificētu darbu, kā arī tiktu veicināta personu sociālekonomiskā iekļaušanās Latvijas sabiedrībā, ir nepieciešamas latviešu valodas zināšanas.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fonda likuma 3.panta pirmo daļu Fonda mērķis ir atbilstoši attīstības plānošanas dokumentiem finansiāli atbalstīt un veicināt sabiedrības integrāciju. Fonds atbalsta arī publiskā un nevalstiskā sektora attīstības programmu un projektu īstenošanu. Sabiedrības integrācijas joma ietver plašu darbību kopumu, kas paredz ne tikai atbalsta sniegšanu valsts un ārvalstu finanšu programmu ietvaros, bet arī ikviena sabiedrības pārstāvja iekļaušanās sabiedrībā veicināšanu, īstenojot mērķtiecīgus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risinājums sagatavots, ņemot vērā Fonda pieredzi un kapacitāti, kā arī kompetenci jautājumos, kas skar atklātu projektu iesniegumu konkursu izsludināšanu, projektu izvērtēšanu un uzraudzību. Ir izvērtēta arī līdzšinējā Kultūras ministrijas un Fonda sadarbība, īstenojot dažādas valsts budžeta finansētas programmas. Ņemot vērā nepieciešamību nodrošināt atklātu un caurspīdīgu projektu īstenotāju atlasi iespējami īsā laikā, Fonds ir noteikts par Programmas administrētāju. Esošais tiesiskais regulējums, kas nosaka Fonda darbību (Sabiedrības integrācijas fonda likums un Ministru kabineta 2020.gada 9.jūnija noteikumi Nr.379 „Sabiedrības integrācijas fonda nolikums”) ļauj īstenot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valsts budžeta programmas „74. Gadskārtējā valsts budžeta izpildes procesā pārdalāmais finansējums” piešķirt Fondam finansējumu 765 925 </w:t>
      </w:r>
      <w:r w:rsidR="00000000" w:rsidRPr="00000000" w:rsidDel="00000000">
        <w:rPr>
          <w:i w:val="1"/>
          <w:rtl w:val="0"/>
        </w:rPr>
        <w:t xml:space="preserve">euro</w:t>
      </w:r>
      <w:r w:rsidR="00000000" w:rsidRPr="00000000" w:rsidDel="00000000">
        <w:rPr>
          <w:rtl w:val="0"/>
        </w:rPr>
        <w:t xml:space="preserve"> apmērā. Programmas mērķis ir veicināt latviešu valodas lietojumu Ukrainas civiliedzīvotāju vidū, nodrošinot bezmaksas latviešu valodas mācības, sākot no A1 valodas prasmes līmeņa un atbilstoši sākotnējam valodas prasmes līmenim, pieaugušajiem Ukrainas civiliedzīvotājiem, tai skaitā arī nepilngadīgajiem Ukrainas civiliedzīvotājiem ar iegūtu vidējo izglītību, visos Latvijas reģionos. Programmas ietvaros tiks rīkots atklāts projektu konkurss, kura mērķis ir noteikt atbilstošus pieteikumus, kuru īstenošana sniegs būtisku ieguldījumu programmas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konkurss norisināsies atbilstoši Ministru kabineta 2012.gada 29.maija noteikumiem Nr.374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Projektus finansējuma saņemšanai Programmas ietvaros varēs iesniegt Latvijas Republikas tiešās vai pastarpinātās valsts pārvaldes iestādes, atvasinātas publiskas personas, citas valsts iestādes vai privāto tiesību juridiskas personas vai starptautiskas organizācijas pārstāvniecības Latvijas Republikā, kas darbojas saliedētas sabiedrības attīstības, izglītības vai sociālās iekļaušanās jomā (turpmāk – projekta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netiek plānots atbalsts tādām projekta pieteikuma iesniedzēja darbībām, kurām atbalsts būtu kvalificējams kā komercdarbības atbalsts atbilstoši Komercdarbības atbalsta kontroles likuma 5.pantam. Projektu konkursa nolikumā tiks iekļauts nosacījums, ka gadījumos, ja pretendents vienlaikus veic gan Programmā atbalstāmās darbības, gan saimnieciskās darbības, kam komercdarbības atbalsta nosacījumi būtu jāpiemēro, projekta iesniedzējs veic šo darbību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Programma varētu sasniegt savu mērķi 2023.gadā, projektu īstenošana tiks uzsākta nekavējoties pēc lēmuma par finansējuma piešķiršanu pieņemšanas. Projektu īstenotājiem tiks izmaksāts avanss atbilstoši konkursa nolikuma nosacījumiem. Tiks noteikts projektu pieteikumu iesniegšanas termiņš, paredzot projektu īstenošanas uzsākšanu 2023.gada 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pieteikumi tiks vērtēti atbilstoši administratīvajiem un atbilstības kritērijiem. Projektu pieteikumus vērtēs projektu pieteikumu vērtēšanas komisija, taču projektu pieteikumu vērtēšanai var piesaistīt atklātā konkursā izraudzītus neatkarīgus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konkursa ietvaros plānots atlasīt projektu pieteikumu iesniedzējus, kas nodrošinās bezmaksas latviešu valodas mācību pieejamību Ukrainas civiliedzīvotājiem iespējami tuvu viņu apmešanās vietām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apstiprinātie projektu pieteikumi sniegtu būtisku ieguldījumu Programmas mērķa sasniegšanā, apstiprinātajiem projektiem kopā jāaptver aptuveni 1 000 pieaugušie Ukrainas civiliedzīvotāji. Projektos jānodrošina bezmaksas latviešu valodas mācības vismaz 120 akadēmisko stundu apjomā, sākot no A1 latviešu valodas prasmes līmeņa, nepārsniedzot izmaksas 743 </w:t>
      </w:r>
      <w:r w:rsidR="00000000" w:rsidRPr="00000000" w:rsidDel="00000000">
        <w:rPr>
          <w:i w:val="1"/>
          <w:rtl w:val="0"/>
        </w:rPr>
        <w:t xml:space="preserve">euro</w:t>
      </w:r>
      <w:r w:rsidR="00000000" w:rsidRPr="00000000" w:rsidDel="00000000">
        <w:rPr>
          <w:rtl w:val="0"/>
        </w:rPr>
        <w:t xml:space="preserve"> par latviešu valodas mācību kursu (120 akadēmiskās stundas) vienai personai. Kopējās izmaksas par vienu kursu vienai personai ietver mācību pedagogu atlīdzības, mācību telpas, mācību aprīkojuma, valsts valodas prasmju pārbaudījuma (Valsts izglītības satura centrs) izmaksas u.tml. Programmas ietvaros finansējuma izlietojums tiks apstiprināts, balstoties uz latviešu valodas mācībās faktiski iesaistīto Ukrainas civiliedzīvotāju skaitu. Detalizēta finansēšanas un atskaitīšanās kārtība tiks noteikta projektu konkursa nolikuma dokumentācijā, ko apstiprinās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projektu īstenošanai pieejamais finansējums ir 743 000 </w:t>
      </w:r>
      <w:r w:rsidR="00000000" w:rsidRPr="00000000" w:rsidDel="00000000">
        <w:rPr>
          <w:i w:val="1"/>
          <w:rtl w:val="0"/>
        </w:rPr>
        <w:t xml:space="preserve">euro</w:t>
      </w:r>
      <w:r w:rsidR="00000000" w:rsidRPr="00000000" w:rsidDel="00000000">
        <w:rPr>
          <w:rtl w:val="0"/>
        </w:rPr>
        <w:t xml:space="preserve"> (Programmā kopējais pieejamais finansējums ir 765 925 </w:t>
      </w:r>
      <w:r w:rsidR="00000000" w:rsidRPr="00000000" w:rsidDel="00000000">
        <w:rPr>
          <w:i w:val="1"/>
          <w:rtl w:val="0"/>
        </w:rPr>
        <w:t xml:space="preserve">euro</w:t>
      </w:r>
      <w:r w:rsidR="00000000" w:rsidRPr="00000000" w:rsidDel="00000000">
        <w:rPr>
          <w:rtl w:val="0"/>
        </w:rPr>
        <w:t xml:space="preserve">, no kuriem 22 925 </w:t>
      </w:r>
      <w:r w:rsidR="00000000" w:rsidRPr="00000000" w:rsidDel="00000000">
        <w:rPr>
          <w:i w:val="1"/>
          <w:rtl w:val="0"/>
        </w:rPr>
        <w:t xml:space="preserve">euro</w:t>
      </w:r>
      <w:r w:rsidR="00000000" w:rsidRPr="00000000" w:rsidDel="00000000">
        <w:rPr>
          <w:rtl w:val="0"/>
        </w:rPr>
        <w:t xml:space="preserve"> ir plānoti Programmas administrēšanas izdevumu segšanai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finansējums veido 100% no projekta kopējām attiecināmajām izmaksām. Projekta izmaksu attiecināmības periods ir no projektu īstenošanas uzsākšanas brīža līdz 2023.gada 30.jūnijam. Visām projekta aktivitātēm jābūt pabeigtām līdz 2023.gada 30.jūnijam.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ieradušies Latvijā, tiks nodrošinātas latviešu valodas mācības vismaz 120 akadēmisko stundu apjomā, sākot ar A1 latviešu valodas prasmes līmeni, tādējādi sekmējot Ukrainas civiliedzīvotāju iekļaušanos Latvijas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Programmā pieejamais finansējums ir 765 925 </w:t>
            </w:r>
            <w:r w:rsidR="00000000" w:rsidRPr="00000000" w:rsidDel="00000000">
              <w:rPr>
                <w:sz w:val="24"/>
                <w:i w:val="1"/>
                <w:rtl w:val="0"/>
              </w:rPr>
              <w:t xml:space="preserve">euro</w:t>
            </w:r>
            <w:r w:rsidR="00000000" w:rsidRPr="00000000" w:rsidDel="00000000">
              <w:rPr>
                <w:sz w:val="24"/>
                <w:rtl w:val="0"/>
              </w:rPr>
              <w:t xml:space="preserve">, no kuriem projektu īstenošanai pieejamais finansējums ir 743 000 </w:t>
            </w:r>
            <w:r w:rsidR="00000000" w:rsidRPr="00000000" w:rsidDel="00000000">
              <w:rPr>
                <w:sz w:val="24"/>
                <w:i w:val="1"/>
                <w:rtl w:val="0"/>
              </w:rPr>
              <w:t xml:space="preserve">euro</w:t>
            </w:r>
            <w:r w:rsidR="00000000" w:rsidRPr="00000000" w:rsidDel="00000000">
              <w:rPr>
                <w:sz w:val="24"/>
                <w:rtl w:val="0"/>
              </w:rPr>
              <w:t xml:space="preserve"> un Programmas administrēšanai – 22 925 </w:t>
            </w:r>
            <w:r w:rsidR="00000000" w:rsidRPr="00000000" w:rsidDel="00000000">
              <w:rPr>
                <w:sz w:val="24"/>
                <w:i w:val="1"/>
                <w:rtl w:val="0"/>
              </w:rPr>
              <w:t xml:space="preserve">euro</w:t>
            </w:r>
            <w:r w:rsidR="00000000" w:rsidRPr="00000000" w:rsidDel="00000000">
              <w:rPr>
                <w:sz w:val="24"/>
                <w:rtl w:val="0"/>
              </w:rPr>
              <w:t xml:space="preserve">. Balstoties uz Fonda veiktajiem aprēķiniem un 2022.gadā īstenoto projektu pieredzi, secināts, ka vidējās latviešu valodas mācību kursa izmaksas vienai personai ir 743 </w:t>
            </w:r>
            <w:r w:rsidR="00000000" w:rsidRPr="00000000" w:rsidDel="00000000">
              <w:rPr>
                <w:sz w:val="24"/>
                <w:i w:val="1"/>
                <w:rtl w:val="0"/>
              </w:rPr>
              <w:t xml:space="preserve">euro</w:t>
            </w:r>
            <w:r w:rsidR="00000000" w:rsidRPr="00000000" w:rsidDel="00000000">
              <w:rPr>
                <w:sz w:val="24"/>
                <w:rtl w:val="0"/>
              </w:rPr>
              <w:t xml:space="preserve">, iekļaujot visas saistītās izmaksas (pedagogu atlīdzība, mācību materiāli, telpas, mācību aprīkojums, valsts valodas prasmju pārbaudījuma (Valsts izglītības satura centrs) izmaksas u.tml.). Projekts paredz risinājumu, lai nodrošinātu vismaz 120 akadēmisko stundu latviešu valodas mācības 1 000 Ukrainas civiliedzīvotājiem. Kopējais projektu īstenošanai pieejamais finansējums: 743 </w:t>
            </w:r>
            <w:r w:rsidR="00000000" w:rsidRPr="00000000" w:rsidDel="00000000">
              <w:rPr>
                <w:sz w:val="24"/>
                <w:i w:val="1"/>
                <w:rtl w:val="0"/>
              </w:rPr>
              <w:t xml:space="preserve">euro</w:t>
            </w:r>
            <w:r w:rsidR="00000000" w:rsidRPr="00000000" w:rsidDel="00000000">
              <w:rPr>
                <w:sz w:val="24"/>
                <w:rtl w:val="0"/>
              </w:rPr>
              <w:t xml:space="preserve"> x 1 000 personas = 743 000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Vidējās latviešu valodas mācību kursa izmaksas vienai personai ir palielinājušās, jo tajās ir iekļautas izmaksas par valodas prasmes pārbaudi – eksāmena nodrošināšanas izmaksas, izdales mācību materiālu izmaksas, kā arī palielinājušās vidējās izmaksas valsts valodas kursiem.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Fonds programmu īstenošanā un finansēšanā darbojas, balstoties uz projektu pieeju un programmu administrēšanas izmaksas iekļauj programmu finansējumā. Fonda budžeta bāzē nav pieejams finansējums pilnā apmērā, lai segtu jaunu, iepriekš neplānotu programmu administrēšanas izdevumus. Fonda programmu administrēšanas izmaksās ietilpst programmas īstenošanā tieši iesaistīto darbinieku atlīdzība, tiešās izmaksas un netiešās izmaksas (t.sk. IT nodrošinājums, IT atbalsts, sakaru izdevumi, telpu noma un uzturēšana), kas tiek aprēķinātas atbilstoši programmas īstenošanā iesaistīto Fonda darbinieku proporcijai pret kopējo Fondā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izmaksas – 3% jeb 22 925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administrēšanā, kā arī projektu uzraudzībai tiks piesaistīts vidēji viens darbinieks (amatu vieta) uz septiņiem mēnešiem (Programmas īstenošana un atskaišu pārbaude). Norādītais amatu vietu skaits un ilgums ir vidēji nepieciešamais, t.i., konkursa sagatavošanas, izvērtēšanas, līgumu slēgšanas un līgumu uzraudzības periodos tas būs atšķirīgs. Minētā amata vieta ir esošā amatu vieta, kurai budžeta bāzē finansējums nav pietiekams, un līdz projektu un programmu uzsākšanai tā ir saglabāta, lai veicinātu operatīvu darbu izpildi un mazinātu administratīvo resursu ieguldījumu, uzsākot jaunus projektus vai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2022.gada 21.jūnija noteikumiem Nr.361 „Noteikumi par valsts institūciju amatpersonu un darbinieku darba samaksu un tās noteikšanas kārtību, kā arī par profesijām un specifiskajām jomām, kurām piemērojams tirgus koeficients” Programmas koordinatora amats atbilst 10.mēnešalgu grupai (39.2.saime, II līmenis), ar maksimālo atlīdzības apmēru 1 999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izmaksas mēnesī: 1 999 </w:t>
            </w:r>
            <w:r w:rsidR="00000000" w:rsidRPr="00000000" w:rsidDel="00000000">
              <w:rPr>
                <w:sz w:val="24"/>
                <w:i w:val="1"/>
                <w:rtl w:val="0"/>
              </w:rPr>
              <w:t xml:space="preserve">euro</w:t>
            </w:r>
            <w:r w:rsidR="00000000" w:rsidRPr="00000000" w:rsidDel="00000000">
              <w:rPr>
                <w:sz w:val="24"/>
                <w:rtl w:val="0"/>
              </w:rPr>
              <w:t xml:space="preserve"> (mēnešalga) + 472 </w:t>
            </w:r>
            <w:r w:rsidR="00000000" w:rsidRPr="00000000" w:rsidDel="00000000">
              <w:rPr>
                <w:sz w:val="24"/>
                <w:i w:val="1"/>
                <w:rtl w:val="0"/>
              </w:rPr>
              <w:t xml:space="preserve">euro</w:t>
            </w:r>
            <w:r w:rsidR="00000000" w:rsidRPr="00000000" w:rsidDel="00000000">
              <w:rPr>
                <w:sz w:val="24"/>
                <w:rtl w:val="0"/>
              </w:rPr>
              <w:t xml:space="preserve"> (darba devēja sociālās iemaksas) = 2 471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izmaksas 7 mēnešiem: 2 471 </w:t>
            </w:r>
            <w:r w:rsidR="00000000" w:rsidRPr="00000000" w:rsidDel="00000000">
              <w:rPr>
                <w:sz w:val="24"/>
                <w:i w:val="1"/>
                <w:rtl w:val="0"/>
              </w:rPr>
              <w:t xml:space="preserve">euro</w:t>
            </w:r>
            <w:r w:rsidR="00000000" w:rsidRPr="00000000" w:rsidDel="00000000">
              <w:rPr>
                <w:sz w:val="24"/>
                <w:rtl w:val="0"/>
              </w:rPr>
              <w:t xml:space="preserve"> x 7 mēn. = 17 297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Informatīvais atbalsts Programmas popularizēšanā un īstenošanā ir 2 431 </w:t>
            </w:r>
            <w:r w:rsidR="00000000" w:rsidRPr="00000000" w:rsidDel="00000000">
              <w:rPr>
                <w:sz w:val="24"/>
                <w:i w:val="1"/>
                <w:rtl w:val="0"/>
              </w:rPr>
              <w:t xml:space="preserve">euro</w:t>
            </w:r>
            <w:r w:rsidR="00000000" w:rsidRPr="00000000" w:rsidDel="00000000">
              <w:rPr>
                <w:sz w:val="24"/>
                <w:rtl w:val="0"/>
              </w:rPr>
              <w:t xml:space="preserve">, un Programmas administrēšanas izmaksas ir 3 197 </w:t>
            </w:r>
            <w:r w:rsidR="00000000" w:rsidRPr="00000000" w:rsidDel="00000000">
              <w:rPr>
                <w:sz w:val="24"/>
                <w:i w:val="1"/>
                <w:rtl w:val="0"/>
              </w:rPr>
              <w:t xml:space="preserve">euro</w:t>
            </w:r>
            <w:r w:rsidR="00000000" w:rsidRPr="00000000" w:rsidDel="00000000">
              <w:rPr>
                <w:sz w:val="24"/>
                <w:rtl w:val="0"/>
              </w:rPr>
              <w:t xml:space="preserve">, tai skaitā informācijas tehnoloģiju pakalpojumi un darba vietas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Administratīvo izmaksu sadārdzinājums saistīts ar izmaiņām normatīvajos aktos darba samaksas noteikšanā, kā arī paredzēts finansējums informatīvajam atbalstam programmas popularizēšanā un darba vietas uzturēšanā.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valsts budžeta finansētās programmas „Latviešu valodas mācības Ukrainas civiliedzīvotājiem” projektu īstenošanai finansējums pārdalāms no budžeta resora „74. Gadskārtējā valsts budžeta izpildes procesā pārdalāmais finansējums”.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pamatnostādnēs 2021.‑2027.gadam noteikts, ka imigrantu integrācijas jautājumi ir Eiropas Savienības dalībvalstu kompetence, tomēr Eiropas Savienības līmenī kopš 2004.gada tiek izstrādāti vienoti koordinācijas instrumenti, piemēram, Eiropas Savienības imigrantu integrācijas pamatprincipi (Common Basic Principles for integration of third country nationals), kas joprojām ir aktuāls dokuments un pamats ieteikumiem imigrantu integrācijas jomā. Pamatprincipiem ir rekomendējošs raksturs un tie iesaka svarīgākos jautājumus, kuriem vēlams pievērst īpašu uzmanību, veidojot integrācijas politiku. Neraugoties uz atšķirīgajiem ieceļošanas pamatiem, imigrantu iekļaušanās sabiedrībā skar gan saskarsmes jautājumus, gan iekļaušanos izglītībā un darba tirgū, gan piekļuvi veselības un citiem pakalpojumiem. Viens no imigrantu integrācijas pamatprincipiem nosaka, ka: „pamatzināšanas vietējās sabiedrības valodas, vēstures un institūciju jomā ir neaizstājami integrācijas faktori; imigrantu sekmīga integrācija ir iespējama tikai tad, ja tiem sniedz iespēju iegūt šīs pamatzināšanas”.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biežāk minētajiem faktoriem, kas kavē ārvalstu pilsoņu iekļaušanos sabiedrībā, ir latviešu valodas nezināšana. Latviešu valodas apguves mācību organizatoru vērtējumā saglabājas augsts pieprasījums pēc latviešu valodas mācībām. Pieprasījums pēc latviešu valodas kursiem ir ne tikai to trešo valstu pilsoņu vidū, kuri Latvijā ir iebraukuši, salīdzinoši nesen, bet arī to vidū, kuri šeit dzīvo ilgāk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vienlaikus nodrošinātu ārvalstu pilsoņu integrāciju un saliedētas sabiedrības veidošanos, nepieciešama sistēmiska pieeja, kas nodrošina gan valodas apguvi, gan rada motivējošu vidi tās lietošanai, gan sniedz informāciju un zināšanas par Latvijas vēsturi, demokrātijas vērtībām, kā arī tradīcijām un latvisko kultūras telpu, tādējādi palīdzot iekļauties un piedalīties sabiedrības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veicinās Ukrainas civiliedzīvotāju iekļaušanos Latvijas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23-TA-110</w:t>
    </w:r>
    <w:r>
      <w:br/>
    </w:r>
    <w:r w:rsidR="00000000" w:rsidRPr="00000000" w:rsidDel="00000000">
      <w:rPr>
        <w:rtl w:val="0"/>
      </w:rPr>
      <w:t xml:space="preserve">Izdrukāts 29.07.2026. 22.49 - 3.0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23-TA-110</w:t>
    </w:r>
    <w:r>
      <w:br/>
    </w:r>
    <w:r w:rsidR="00000000" w:rsidRPr="00000000" w:rsidDel="00000000">
      <w:rPr>
        <w:rtl w:val="0"/>
      </w:rPr>
      <w:t xml:space="preserve">Izdrukāts 29.07.2026. 22.49 - 3.0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anotācija_(ex_ante)_23-TA-110.docx</dc:title>
</cp:coreProperties>
</file>

<file path=docProps/custom.xml><?xml version="1.0" encoding="utf-8"?>
<Properties xmlns="http://schemas.openxmlformats.org/officeDocument/2006/custom-properties" xmlns:vt="http://schemas.openxmlformats.org/officeDocument/2006/docPropsVTypes"/>
</file>