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6. jūnija noteikumos Nr. 460 "Noteikumi par specialitāšu, apakšspecialitāšu un papildspecialitāšu sarakstu reglamentētajām profesijām""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 oktobra noteikumi Nr. 630 "Ārstniecības personu un ārstniecības atbalsta personu reģistra noteikumi" (turpmāk - noteikumi Nr. 630) nosaka vairākas izmaiņas ārstniecības personu ārsta profesijas specialitāšu iedalījumā un nosaukumos. Ministru kabinetam saskaņā ar likuma "Par reglamentētajām profesijām un profesionālās kvalifikācijas atzīšanu" 6.panta 1.punktā noteikto ir jāapstiprina reglamentēto profesiju specialitātes, apakšspecialitātes un papildspecialitātes, kurās ir jāpiemēro profesionālās kvalifikācijas atzīšanas noteikumi. Lai personām, kas pretendē uz profesionālās kvalifikācijas atzīšanu, un institūcijām, kurām ir jāpieņem lēmumi par profesionālās kvalifikācijas atzīšanu, būtu tiesiskā skaidrība, ir nepieciešams nodrošināt savstarpēju atbilstību starp Ārstniecības personu un ārstniecības atbalsta personu reģistra datiem un reglamentēto profesiju specialitāšu, apakšspecialitāšu un papildspecialitāšu sarakstiem, ko nodrošinās Ministru kabineta noteikumu projekts "Grozījumi Ministru kabineta 2006. gada 6. jūnija noteikumos Nr. 460 "Noteikumi par specialitāšu, apakšspecialitāšu un papildspecialitāšu sarakstu reglamentētajām profesijām""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savstarpējo atbilstību starp noteikumiem Nr. 630 un Ministru kabineta 2006. gada 6. jūnija noteikumiem Nr. 460 "Noteikumi par specialitāšu, apakšspecialitāšu un papildspecialitāšu sarakstu reglamentētajām profesijām" (turpmāk - noteikumi Nr. 460), lai pastāvētu tiesiskā noteiktība un personas, kas vēlas atzīt profesionālo kvalifikāciju reglamentētajās profesijās, un institūcijas, kas iesaistītas profesionālās kvalifikācijas atzīšanas lēmumu pieņemšanā, varētu bez šķēršļiem īstenot veikt savus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630, kā arī citi veselības aprūpes jomas tiesību akti, piemēram, Ministru kabineta 2024. gada 24. septembra noteikumi Nr. 617 "Noteikumi par ārstniecības personu un studējošo, kuri apgūst medicīniskās izglītības programmas, kompetenci ārstniecībā un šo personu teorētisko un praktisko zināšanu apjomu" (turpmāk - noteikumi Nr. 617)  nosaka vairākas izmaiņas ārstniecības personu ārsta profesijas specialitāšu iedalījumā un nosaukumos, kā arī prasībās, kas izvirzītas kvalifikācijas ieguvei. Specialitāte "Neirofiziologs" ir noteikta kā pamatspecialitāte, papildspecialitātes "Kosmetologs" nosaukums ir mainīts uz nosaukumu "Estētiskās medicīnas ārsts", un noteikta jauna pspildspecialitāte "Atkarību psihiatrs". Noteikumi Nr. 460, kuros ir noteiktas reglamentēto profesiju specialitātes, apakšspecialitātes un papildspeciālitātes, attiecībā uz veselības aprūpes jomas specialitātēm vairs neatbilst noteikumos Nr. 630 un noteikumos Nr. 617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pieņemšanā profesionālās kvalifikācijas atzīšanā iesaistītās institūcijas ir noteiktas Ministru kabineta 2017. gada 19. septembra noteikumi Nr. 566 “Noteikumi par informācijas institūcijām un institūcijām, kas izsniedz ārvalstīs iegūtās profesionālās kvalifikācijas atzīšanas apliecības reglamentētajās profesijās”: informācijas institūcija ir nodibinājums "Akadēmiskās informācijas centrs", bet institūcija, kas izsniedz ārvalstīs iegūtās profesionālās kvalifikācijas atzīšanas apliecības reglamentētajās profesijās ārsta profesijas pamatspecialitātēs, apakšspecialitātēs un papildspecialitātēs, ir biedrība "Latvijas Ārstu biedrība".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Neatbilstības starp noteikumiem Nr. 630 un noteikumiem Nr. 460 personām ar ārvalstīs iegūtu profesionālo kvalifikāciju kādā no veselības aprūpes reglamentēto profesiju specialitātēm un kas vēlas savu kvalifikāciju atzīt Latvijā , kā arī institūcijām, kas ir iesaistītas lēmumu pieņemšanā profesionālās kvalifikācijas atzīšanā,  var apgrūtināt tiesiski korektu lēmumu pieņemšanu.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 sarežģījumu rašanos, ir nepieciešams veikt grozījumus noteikumos Nr. 460, lai tajos noteiktais neatšķirtos no noteikumos Nr. 630 noteiktā.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25-TA-567</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25-TA-567</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anotācija_(ex_ante)_25-TA-567.docx</dc:title>
</cp:coreProperties>
</file>

<file path=docProps/custom.xml><?xml version="1.0" encoding="utf-8"?>
<Properties xmlns="http://schemas.openxmlformats.org/officeDocument/2006/custom-properties" xmlns:vt="http://schemas.openxmlformats.org/officeDocument/2006/docPropsVTypes"/>
</file>