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17.00.00 "Finansējums Ukrainas civiliedzīvotāju atbalsta likumā noteikto pasākumu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pamatojoties uz Ukrainas civiliedzīvotāju aktuālo izglītojamo skaitu 2025.gada 1.septembrī un uz šādiem normatīvajiem regulējumiem: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valsts budžetu 2025. gadam un budžeta ietvaru 2025., 2026. un 2027. gadam" 68.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Ukrainas civiliedzīvotāju atbalsta likuma 13.</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2016.gada 5.jūlija noteikumiem Nr.445 "Pedagogu darba samaksas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2022. gada 21. jūnija noteikumiem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2020. gada 25. augusta noteikumiem Nr. 538 "Kārtība, kādā valsts finansē darba samaksu pedagogiem privātajās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2016. gada 15. jūlija noteikumiem Nr. 477 "Speciālās izglītības iestāžu un vispārējās izglītības iestāžu speciālās izglītības klašu (grupu) finansēšanas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kabineta 2011. gada 5. jūlija noteikumiem Nr. 523 „Kārtība, kādā aprēķina un sadala valsts budžeta mērķdotāciju pedagogu darba samaksai pašvaldību izglītības iestādēs, kurās īsteno profesionālās pamatizglītības, arodizglītības un profesionālās vidējās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kabineta 2001.gada 28.augusta noteikumiem Nr.382 "Interešu izglītības programmu un valsts nozīmes interešu izglītības iestāžu finansēšanas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finansējumu pedagogu darba samaksai par Ukrainas civiliedzīvotājiem, kuri uz 2025. gada 1. septembri ir reģistrēti Valsts izglītības informācijas sistēmā ar apakšstatusu "Ukrainas civiliedzīvotājs" un turpina izglītības ieguvi arī pēc 2025. gada 1. septembra, paredzot pirmsskolas, pamata un vispārējās vidējās, speciālās, profesionālās un interešu izglītības pedagogiem zemāko vienas stundas likmi 9,79 </w:t>
      </w:r>
      <w:r w:rsidR="00000000" w:rsidRPr="00000000" w:rsidDel="00000000">
        <w:rPr>
          <w:i w:val="1"/>
          <w:rtl w:val="0"/>
        </w:rPr>
        <w:t xml:space="preserve">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apmērs pedagogu darba samaksai par Ukrainas civiliedzīvotājiem, kuri uz 2024. gada 1. septembri bija reģistrēti Valsts izglītības informācijas sistēmā ar apakšstatusu "Ukrainas civiliedzīvotājs", laikposmam no 2025. gada 1. janvāra līdz 31. augustam, piešķirts ar Ministru kabineta 2025. gada 7. janvāra rīkojumu Nr. 6 "Par apropriācijas pārdali no budžeta resora "74. Gadskārtējā valsts budžeta izpildes procesā pārdalāmais finansējums" programmas 17.00.00 "Finansējums Ukrainas civiliedzīvotāju atbalsta likumā noteikto pasākumu īstenošanai"" (24-TA-2449).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Laikposmam no 2025. gada 1. septembra līdz 31. decembrim finansējums par Ukrainas civiliedzīvotājiem, kuri uz 2025. gada 1. septembri ir reģistrēti Valsts izglītības informācijas sistēmā ar apakšstatusu "Ukrainas civiliedzīvotājs" ir ieplānots budžeta resora "74. Gadskārtējā valsts budžeta izpildes procesā pārdalāmais finansējums" programmā 17.00.00 "Finansējums Ukrainas civiliedzīvotāju atbalsta likumā noteikto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 septembrī mācības pašvaldību un privātajās izglītības iestādēs uzsāka 3 242 Ukrainas civiliedzīvotāji.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22. jūlija rīkojuma Nr. 449 “Par Pasākumu plānu atbalsta sniegšanai Ukrainas civiliedzīvotājiem Latvijas Republikā 2025. gadam” pasākumu plāna 6. punkts “6. Izglītība” paredz atbalsta sniegšanu nepilngadīgo Ukrainas civiliedzīvotāju (kā arī pilngadīgo Ukrainas civiliedzīvotāju, kuri iepriekš uzsākuši vispārējās izglītības ieguvi) pirmsskolas izglītības (6.1. apakšpunkts), vispārējās izglītības (6.2. apakšpunkts) un profesionālās vidējās izglītības (6.3. apakšpunkts)  ieguves nodrošināšanu pašvaldības vai privātajās izglītības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pedagogu darba samaksai par Ukrainas civiliedzīvotājiem, kuri uz 2025. gada 1. septembri ir reģistrēti Valsts izglītības informācijas sistēmā ar apakšstatusu "Ukrainas civiliedzīvotājs" likumā "Par valsts budžetu 2025. gadam un budžeta ietvaru 2025., 2026. un 2027. gadam" no 2025. gada 1. septembra līdz 2025. gada 31. decembrim budžeta resoros "62. Mērķdotācijas pašvaldībām" un "15. Izglītības un zinātnes ministrija" nav paredzēts.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pedagogu darba samaksu, atbilstoši aktuālajam Ukrainas civiliedzīvotāju izglītojamo skaitam, kuri uz 2025. gada 1. septembri ir reģistrēti Valsts izglītības informācijas sistēmā ar apakšstatusu "Ukrainas civiliedzīvotājs" un turpina izglītības ieguvi arī pēc 2025. gada 1. septembra un, pamatojoties uz normatīvajiem regulējumiem par pedagogu darba samaksu un kārtībām, kādā aprēķina finansējuma apmēru pašvaldību un privātajām izglītības iestādēm pedagogu darba samaksai un valsts sociālās apdrošināšanas obligātajām iemaksām, nepieciešams finansējums 2 625 781 </w:t>
      </w:r>
      <w:r w:rsidR="00000000" w:rsidRPr="00000000" w:rsidDel="00000000">
        <w:rPr>
          <w:i w:val="1"/>
          <w:rtl w:val="0"/>
        </w:rPr>
        <w:t xml:space="preserve">euro</w:t>
      </w:r>
      <w:r w:rsidR="00000000" w:rsidRPr="00000000" w:rsidDel="00000000">
        <w:rPr>
          <w:rtl w:val="0"/>
        </w:rPr>
        <w:t xml:space="preserve"> apmērā četru mēnešu periodam - no 2025. gada 1. septembra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nodrošināms veicot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projektu skatīt kopā ar rīkojumu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25-TA-2215 “Par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25-TA-2216 "Par finanšu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25-TA-2212 "Par mērķdotāciju sadalījumu pašvaldībām – pašvaldību izglītības iestādēm 2025. 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2 625 781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2 625 781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-2 625 781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-2 625 781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2 625 781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Detalizēti aprēķini nosūtīti Finanšu ministrijai.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2025. gada 1. septembra līdz 2025. gada 31. decembrim (2025. gada 4 mēnešiem) nodrošinātu pedagogu darba samaksu, atbilstoši Ministru kabineta 2016. gada 5. jūlija noteikumiem Nr. 445 "Pedagogu darba samaksas noteikumi", Ministru kabineta 2022. gada 21. jūnija noteikumiem Nr. 376 "Kārtība, kādā aprēķina un sadala valsts budžeta mērķdotāciju pedagogu darba samaksai pašvaldību vispārējās izglītības iestādēs un valsts augstskolu vispārējās vidējās izglītības iestādēs", Ministru kabineta 2016. gada 5. jūlija noteikumiem Nr. 477 „Speciālās izglītības iestāžu un vispārējās izglītības iestāžu speciālās izglītības klašu (grupu) finansēšanas kārtība”, Ministru kabineta 2011.gada 5.jūlija noteikumiem Nr. 523 „Kārtība, kādā aprēķina un sadala valsts budžeta mērķdotāciju pedagogu darba samaksai pašvaldību izglītības iestādēs, kurās īsteno profesionālās pamatizglītības, arodizglītības un profesionālās vidējās izglītības programmas” un Ministru kabineta 2020. gada 25. augusta noteikumiem Nr. 538 “Kārtība, kādā valsts finansē darba samaksu pedagogiem privātajās izglītības iestādēs” par Ukrainas civiliedzīvotājiem, kuri uz 2025. gada 1. septembri ir reģistrēti Valsts izglītības informācijas sistēmā ar apakšstatusu "Ukrainas civiliedzīvotājs" un turpina izglītības ieguvi arī pēc 2025. gada 1. septembra, atbalstīt apropriācijas pārdali </w:t>
      </w:r>
      <w:r w:rsidR="00000000" w:rsidRPr="00000000" w:rsidDel="00000000">
        <w:rPr>
          <w:b w:val="1"/>
          <w:rtl w:val="0"/>
        </w:rPr>
        <w:t xml:space="preserve">2 625 781 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17.00.00 "Finansējums Ukrainas civiliedzīvotāju atbalsta likumā noteikto pasākumu īstenošanai"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62.resora “Mērķdotācijas pašvaldībām” budžeta programmu 01.00.00 “Mērķdotācijas izglītības pasākumiem” 249 166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62.resora “Mērķdotācijas pašvaldībām” budžeta programmu 05.00.00 “Mērķdotācijas pašvaldībām – pašvaldību izglītības iestāžu pedagogu darba samaksai un valsts sociālās apdrošināšanas obligātajām iemaksām” 2 001 667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62.resora “Mērķdotācijas pašvaldībām” budžeta programmu 10.00.00 “Mērķdotācijas pašvaldībām – pašvaldību izglītības iestādēs bērnu no piecu gadu vecuma izglītošanā nodarbināto pedagogu darba samaksai un valsts sociālās apdrošināšanas obligātajām iemaksām” 225 193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15. resora “Izglītības un zinātnes ministrija” budžeta apakšprogrammu 01.05.00 "Dotācija privātajām mācību iestādēm" 149 755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projektu skatīt kopā ar rīkojumu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25-TA-2215 “Par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25-TA-2216 "Par finanšu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25-TA-2212 "Par mērķdotāciju sadalījumu pašvaldībām – pašvaldību izglītības iestādēm 2025.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2026.gadā, laikposmam no 1. janvāra līdz 31. augustam (2026. gada 8 mēnešiem), lai nodrošinātu pedagogu darba samaksu par Ukrainas civiliedzīvotājiem, kuri uz 2025. gada 1. septembri ir reģistrēti Valsts izglītības informācijas sistēmā ar apakšstatusu "Ukrainas civiliedzīvotājs" un turpina izglītības ieguvi arī pēc 2025. gada 1. septembra, ņemot vērā pedagogu zemāko mēneša darba algas likmi 9,79 </w:t>
      </w:r>
      <w:r w:rsidR="00000000" w:rsidRPr="00000000" w:rsidDel="00000000">
        <w:rPr>
          <w:i w:val="1"/>
          <w:rtl w:val="0"/>
        </w:rPr>
        <w:t xml:space="preserve">euro</w:t>
      </w:r>
      <w:r w:rsidR="00000000" w:rsidRPr="00000000" w:rsidDel="00000000">
        <w:rPr>
          <w:rtl w:val="0"/>
        </w:rPr>
        <w:t xml:space="preserve"> par stundu, nepieciešami 5 251 562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nepieciešamo finansējumu 2026. gada pirmajiem astoņiem mēnešiem skatāms Ministru kabinetā, veicot finansējuma pārdali no budžeta resora "74. Gadskārtējā valsts budžeta izpildes procesā pārdalāmais finansējums" programmas 17.00.00 "Finansējums Ukrainas civiliedzīvotāju atbalsta likumā noteikto pasākumu īstenošanai", atbilstoši likumā "Par valsts budžetu 2026. gadam un budžeta ietvaru 2026., 2027. un 2028. gadam" pieejamajam finansējumam un Ukrainas civiliedzīvotāju atbalsta likumā  un citos nozaru tiesību aktos paredzētajam atbalsta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pēc 2026. gada 1. septembra būs nepieciešams finansējums par Ukrainas civiliedzīvotājiem, jautājums par nepieciešamo finansējumu 2026. gadam skatāms Ministru kabinetā, veicot finansējuma pārdali no budžeta resora "74. Gadskārtējā valsts budžeta izpildes procesā pārdalāmais finansējums" programmas 17.00.00 "Finansējums Ukrainas civiliedzīvotāju atbalsta likumā noteikto pasākumu īstenošanai", atbilstoši likumā "Par valsts budžetu 2026. gadam un budžeta ietvaru 2026., 2027. un 2028. gadam" pieejamajam finansējumam un Ukrainas civiliedzīvotāju atbalsta likumā  un citos nozaru tiesību aktos paredzētajam atbalsta apmēram.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kuri uz 2025. gada 1. septembri ir reģistrēti Valsts izglītības informācijas sistēmā ar apakšstatusu "Ukrainas civiliedzīvotājs" turpinās izglītību attiecīgajās/izvēlētajās izglītības programmās.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25-TA-2214</w:t>
    </w:r>
    <w:r>
      <w:br/>
    </w:r>
    <w:r w:rsidR="00000000" w:rsidRPr="00000000" w:rsidDel="00000000">
      <w:rPr>
        <w:rtl w:val="0"/>
      </w:rPr>
      <w:t xml:space="preserve">Izdrukāts 29.07.2026. 23.58 - 2.0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25-TA-2214</w:t>
    </w:r>
    <w:r>
      <w:br/>
    </w:r>
    <w:r w:rsidR="00000000" w:rsidRPr="00000000" w:rsidDel="00000000">
      <w:rPr>
        <w:rtl w:val="0"/>
      </w:rPr>
      <w:t xml:space="preserve">Izdrukāts 29.07.2026. 23.58 - 2.0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anotācija_(ex_ante)_25-TA-2214.docx</dc:title>
</cp:coreProperties>
</file>

<file path=docProps/custom.xml><?xml version="1.0" encoding="utf-8"?>
<Properties xmlns="http://schemas.openxmlformats.org/officeDocument/2006/custom-properties" xmlns:vt="http://schemas.openxmlformats.org/officeDocument/2006/docPropsVTypes"/>
</file>