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4. jūlija noteikumos Nr. 358 "Valsts kancelejas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2025. gada 29. maijā pieņemtā likuma "Grozījumi Nacionālās drošības likumā" (stājas spēkā 2025.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gada 29. maijā pieņemtā likuma "Grozījumi Ministru kabineta iekārtas likumā" (stājas spēkā 2025. gada 1.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 izriet arī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2025. gada 29. maijā pieņemtā likuma "Grozījumi Nacionālās drošības likumā" anotācijas 4.1.3.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2025. gada 28. janvāra sēdes protokollēmuma (Nr. 4 33. §) 6. punktā dotā uzdevuma Valsts kancelejai (turpmāk – VK) divu mēnešu laikā no likumprojekta "Grozījumi Nacionālās drošības likumā" spēkā stāšanās dienas sagatavot un noteiktā kārtībā iesniegt izskatīšanai Ministru kabinetā grozījumus Ministru kabineta 2023. gada 4. jūlija noteikumos Nr. 358 "Valsts kancelejas nolikums" (turpmāk – MK noteikumi Nr. 358).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VK funkcijas, uzdevumus un struktūru, kā arī nostiprināt VK Krīzes vadības centra (turpmāk – KVC) statusu VK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Nacionālās drošības likumā tiesiski ir nostiprināts KVC statuss. Atbilstoši Nacionālās drošības likuma 15.</w:t>
      </w:r>
      <w:r w:rsidR="00000000" w:rsidRPr="00000000" w:rsidDel="00000000">
        <w:rPr>
          <w:vertAlign w:val="superscript"/>
          <w:rtl w:val="0"/>
        </w:rPr>
        <w:t xml:space="preserve">3</w:t>
      </w:r>
      <w:r w:rsidR="00000000" w:rsidRPr="00000000" w:rsidDel="00000000">
        <w:rPr>
          <w:rtl w:val="0"/>
        </w:rPr>
        <w:t xml:space="preserve"> panta pirmajai un otrajai daļai KVC ir Ministru prezidenta funkcionālā pārraudzībā esoša struktūrvienība VK sastāvā, kas Ministru prezidenta uzdevumā nodrošina krīzes vadības pasākumu plānošanu, sagatavošanu un īstenošanu. KVC vadītājs ir valsts civildienesta ierēdnis, kuru ieceļ amatā un atbrīvo no amata Ministru prezidents pēc apstiprināšanas Ministru kabinetā Valsts civildienesta likuma 11. panta trešajā un ceturtajā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grozījumiem Nacionālās drošības likumā un grozījumiem Ministru kabineta iekārtas likumā ir nostiprināts Ministru kabineta krīzes vadības sēžu formāts.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minētajos likumos, nepieciešami saistītie grozījumi MK noteikumos Nr. 358, precizējot VK funkcijas, uzdevumus un struktūru, kā arī nostiprinot KVC statusu VK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Nacionālās drošības likumā un grozījumi Ministru kabineta iekārtas likumā paredz Ministru kabineta krīzes vadības sēžu formāta ieviešanu. Ministru kabinets krīzes vadības un valsts apdraudējuma pārvarēšanas jautājumus izskatīs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358 4.1. apakšpunkts noteic, ka VK nodrošina Ministru kabineta sēžu, Ministru kabineta komitejas sēžu, Valsts sekretāru sanāksmju, Ministru prezidenta noteikto sanāksmju, kā arī citu tiesību aktos noteikto sanāksmju sagatavošanu un norisi. Juridiskās skaidrības nolūkā un ņemot vērā, ka Ministru kabineta iekārtas likumā atsevišķi ir izdalīts attiecīgais sēdes veids, MK noteikumu Nr. 358 4.1. apakšpunktu nepieciešams papildināt ar norādi par Ministru kabineta krīzes vadības sēdēm.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358 4.1. apakšpunkts papildināts, nosakot, ka VK nodrošina Ministru kabineta krīzes vadības sēžu sagatavošanu un norisi.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drošības likuma 15.</w:t>
      </w:r>
      <w:r w:rsidR="00000000" w:rsidRPr="00000000" w:rsidDel="00000000">
        <w:rPr>
          <w:vertAlign w:val="superscript"/>
          <w:rtl w:val="0"/>
        </w:rPr>
        <w:t xml:space="preserve">3</w:t>
      </w:r>
      <w:r w:rsidR="00000000" w:rsidRPr="00000000" w:rsidDel="00000000">
        <w:rPr>
          <w:rtl w:val="0"/>
        </w:rPr>
        <w:t xml:space="preserve"> panta pirmajai daļai nepieciešams precizēt MK noteikumu Nr. 358 6. punktu, kurā ir noteikts VK sastāvs, ietverot tajā arī KVC.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noteikumu Nr. 358 6. punkts, nosakot, ka VK sastāvā ir KVC. Funkcionāli KVC būs padots Ministru prezidentam, bet institucionāli būs VK sastāvā kā VK struktūrvienība, kurai jānodrošina KVC darbība (piemēram, KVC būs informācijas tehnoloģiju un telekomunikāciju, juridiskā atbalsta, personāla, materiāltehniskais, iepirkumu un lietvedības nodrošinājums, kā arī informācijas drošības pārvaldība u. c. nodrošinājums kā VK struktūrvienībai).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KVC struktūra un darba organizācija tiks noteikta VK reglamentā un KVC reglamentā atbilstoši Valsts pārvaldes iekārtas likuma 73. panta pirmās daļas 1. 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358 nav regulēts KVC kā VK sastāvā esošās struktūrvienības statuss un kompetence.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noteikumi Nr. 358 tiek papildināti ar V</w:t>
      </w:r>
      <w:r w:rsidR="00000000" w:rsidRPr="00000000" w:rsidDel="00000000">
        <w:rPr>
          <w:vertAlign w:val="superscript"/>
          <w:rtl w:val="0"/>
        </w:rPr>
        <w:t xml:space="preserve">1</w:t>
      </w:r>
      <w:r w:rsidR="00000000" w:rsidRPr="00000000" w:rsidDel="00000000">
        <w:rPr>
          <w:rtl w:val="0"/>
        </w:rPr>
        <w:t xml:space="preserve"> nodaļu "Krīzes vadības centrs". Tā kā KVC pienākumi ir noteikti Nacionālās drošības likuma 23.</w:t>
      </w:r>
      <w:r w:rsidR="00000000" w:rsidRPr="00000000" w:rsidDel="00000000">
        <w:rPr>
          <w:vertAlign w:val="superscript"/>
          <w:rtl w:val="0"/>
        </w:rPr>
        <w:t xml:space="preserve">1</w:t>
      </w:r>
      <w:r w:rsidR="00000000" w:rsidRPr="00000000" w:rsidDel="00000000">
        <w:rPr>
          <w:rtl w:val="0"/>
        </w:rPr>
        <w:t xml:space="preserve"> pantā, tad tie netiek dublēti MK noteikumos Nr. 358, bet gan tiek noteikts, ka KVC veic Nacionālās drošības likumā un citos normatīvajos aktos noteiktos uzdevumus un īsteno tam normatīvajos aktos paredzētās tiesības. Nacionālās drošības likums neparedz tiešas funkcijas un uzdevumus VK, bet gan noteic KVC kompetenci, līdz ar to attiecīgi MK noteikumu Nr. 358 3. un 4. punkts netiek papildināts ar citām VK funkcijām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Nacionālās drošības likuma 15.</w:t>
      </w:r>
      <w:r w:rsidR="00000000" w:rsidRPr="00000000" w:rsidDel="00000000">
        <w:rPr>
          <w:vertAlign w:val="superscript"/>
          <w:rtl w:val="0"/>
        </w:rPr>
        <w:t xml:space="preserve">3</w:t>
      </w:r>
      <w:r w:rsidR="00000000" w:rsidRPr="00000000" w:rsidDel="00000000">
        <w:rPr>
          <w:rtl w:val="0"/>
        </w:rPr>
        <w:t xml:space="preserve"> panta otrā daļa paredz, ka KVC vadītājs ir valsts civildienesta ierēdnis, kuru ieceļ amatā un atbrīvo no amata Ministru prezidents pēc apstiprināšanas Ministru kabinetā Valsts civildienesta likuma 11. panta trešajā un ceturtajā daļā noteiktajā kārtībā. MK noteikumos Nr. 358 netiek dublēta kārtība, kādā KVC vadītāju ieceļ amatā un atbrīvo no amata, bet tiek noteikts, ka KVC vadītājs ir funkcionāli padots Ministru prezidentam. Līdz ar to arī KVC ierēdņi un darbinieki funkcionāli būs tieši pakļauti KVC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noteikumos Nr. 358 tiek noteikts, ka KVC vadītājs pārstāv KVC attiecībās ar citām valsts pārvaldes iestādēm, starptautiskajām institūcijām, kā arī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noteikumos Nr. 358 tiek noteikts, ka KVC vadītājs pieņem lēmumu par privātpersonas apstrīdēto KVC amatpersonas izdoto administratīvo aktu vai faktisko rīcību, savukārt KVC vadītāja izdotos administratīvos aktus un faktisko rīcību var pārsūdzēt tiesā.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attieksies uz VK (KVC) ierēdņiem un darbiniekiem.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nostiprina KVC vadītāja, KVC ierēdņu un darbinieku, kā arī VK direktora kompetenci atbilstoši Nacionālās drošības likumā, Valsts pārvaldes iekārtas likumā un Valsts civildienesta likumā paredzētajam regulējumam. Proti, KVC vadītājs ir funkcionāli padots Ministru prezidentam. Tas nozīmē, ka KVC vadītājs organizē KVC uzdevumu pildīšanu un atbild par to. KVC ierēdņi un darbinieki ir tieši pakļauti KVC vadītājam. KVC ierēdņus ieceļ amatā un atbrīvo no amata un darbiniekus pieņem darbā un atlaiž no darba VK direktors (kā iestādes vadītājs) atbilstoši Valsts pārvaldes iekārtas likuma 17. panta otrās daļas 4. punktā, Darba likumā un Valsts civildienesta likumā noteiktajai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KVC darbībai 2025. gadā un turpmākajos gados nepieciešamais finansējums tiks nodrošināts likumā "Par valsts budžetu 2025. gadam un budžeta ietvaru 2025., 2026. un 2027. gadam" resora "Ministru kabinets" prioritārajam pasākumam "Krīzes vadības centra kapacitātes nodrošināšana" piešķirto līdzekļu ietvaros. Tas atspoguļots arī 2025. gada 29. maijā pieņemtā likuma "Grozījumi Nacionālās drošības likumā" anotācijas 3.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institūcija, ievērojot minēto noteikumu prasības, īsteno sabiedrības līdzdalību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Tādējādi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grozījumi neskar sabiedrību kopumā. Noteikumu projekts izstrādāts ar mērķi precizēt VK funkcijas, uzdevumus un struktūru, lai to salāgotu ar citiem normatīvajiem aktiem.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Nacionālās drošības likuma 15.</w:t>
            </w:r>
            <w:r w:rsidR="00000000" w:rsidRPr="00000000" w:rsidDel="00000000">
              <w:rPr>
                <w:sz w:val="24"/>
                <w:vertAlign w:val="superscript"/>
                <w:rtl w:val="0"/>
              </w:rPr>
              <w:t xml:space="preserve">3</w:t>
            </w:r>
            <w:r w:rsidR="00000000" w:rsidRPr="00000000" w:rsidDel="00000000">
              <w:rPr>
                <w:sz w:val="24"/>
                <w:rtl w:val="0"/>
              </w:rPr>
              <w:t xml:space="preserve"> panta pirmajai daļai VK sastāvā būs KVC – Ministru prezidenta funkcionālā pārraudzībā esoša struktūrvienība. KVC pienākumi ir noteikti Nacionālās drošības likuma 23.</w:t>
            </w:r>
            <w:r w:rsidR="00000000" w:rsidRPr="00000000" w:rsidDel="00000000">
              <w:rPr>
                <w:sz w:val="24"/>
                <w:vertAlign w:val="superscript"/>
                <w:rtl w:val="0"/>
              </w:rPr>
              <w:t xml:space="preserve">1</w:t>
            </w:r>
            <w:r w:rsidR="00000000" w:rsidRPr="00000000" w:rsidDel="00000000">
              <w:rPr>
                <w:sz w:val="24"/>
                <w:rtl w:val="0"/>
              </w:rPr>
              <w:t xml:space="preserve"> panta pirmajā daļā. Līdz ar to kopumā VK funkcijas un uzdevumi tiek paplašināti.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papildu administratīvo slogu VK (KVC), jo grozījumu būtība nav saistīta ar informācijas sagatavošanas un iesniegšanas pienākumu. Veicamie pienākumi tiks īstenoti atbilstoši VK (KVC) kompetencei.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25-TA-1541</w:t>
    </w:r>
    <w:r>
      <w:br/>
    </w:r>
    <w:r w:rsidR="00000000" w:rsidRPr="00000000" w:rsidDel="00000000">
      <w:rPr>
        <w:rtl w:val="0"/>
      </w:rPr>
      <w:t xml:space="preserve">Izdrukāts 30.07.2026. 00.03 - 5.0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25-TA-1541</w:t>
    </w:r>
    <w:r>
      <w:br/>
    </w:r>
    <w:r w:rsidR="00000000" w:rsidRPr="00000000" w:rsidDel="00000000">
      <w:rPr>
        <w:rtl w:val="0"/>
      </w:rPr>
      <w:t xml:space="preserve">Izdrukāts 30.07.2026. 00.03 - 5.0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anotācija_(ex_ante)_25-TA-1541.docx</dc:title>
</cp:coreProperties>
</file>

<file path=docProps/custom.xml><?xml version="1.0" encoding="utf-8"?>
<Properties xmlns="http://schemas.openxmlformats.org/officeDocument/2006/custom-properties" xmlns:vt="http://schemas.openxmlformats.org/officeDocument/2006/docPropsVTypes"/>
</file>