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piederošās inženierbūves "Autoceļš V1103 posms km 0,000–4,206" Glūdas pagastā, Jelgavas novadā, nodošanu Jelgavas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42.</w:t>
      </w:r>
      <w:r w:rsidR="00000000" w:rsidRPr="00000000" w:rsidDel="00000000">
        <w:rPr>
          <w:vertAlign w:val="superscript"/>
          <w:rtl w:val="0"/>
        </w:rPr>
        <w:t xml:space="preserve">1 </w:t>
      </w:r>
      <w:r w:rsidR="00000000" w:rsidRPr="00000000" w:rsidDel="00000000">
        <w:rPr>
          <w:rtl w:val="0"/>
        </w:rPr>
        <w:t xml:space="preserve">panta pirmā daļa, 43. pants, likuma „Par autoceļiem” 4. panta pirmā daļa, Pašvaldību likuma 4. panta pirmās daļas 3. punkts, Jelgavas novada domes 2024. gada 26. jūnija lēmums Nr. 13 “Par valsts autoceļa V1103 posma pārņemšanu Glūdas pagastā, Jelgavas novadā” (pielikums protokolam Nr. 14/2024) un Jelgavas novada domes 2024. gada 27. novembra lēmums Nr. 10 “Par grozījumiem 2024. gada 26. jūnija Jelgavas novada domes lēmumā Nr. 13 (protokols Nr. 14/2024) “Par valsts autoceļa V1103 posma pārņemšanu Glūdas pagastā, Jelgavas novadā” (pielikums protokolam Nr. 31/2024).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Jelgavas novada pašvaldības īpašumā bez atlīdzības nodotu valstij piekrītošu inženierbūvi “Autoceļš V1103 posms km 0,000–4,206” 4,033 km garumā, Glūdas pagastā, Jelgavas novadā, kas nepieciešama pašvaldības autonomās funkcijas īstenošanai, piesaistot tam nepieciešamo finansējumu, tajā skaitā no valsts pamatbudžeta valsts autoceļa fonda programmas mērķdotāciju līdzekļiem pašvaldību ceļiem (ielām), kā arī operatīvāk realizējot inženiertīklu izbūves un uzturēšanas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“Autoceļš V1103 posms km 0,000–4,206” 4,033 km garumā (būves kadastra apzīmējums 54520010191001) – Glūdas pagastā, Jelgavas novadā (turpmāk – inženierbūve) atrodas uz Jelgavas novada pašvaldībai piederošā zemes īpašuma “Dailes iela” (nekustamā īpašuma kadastra Nr. 54520010017) sastāvā ietilpstošas zemes vienības ar kadastra apzīmējumu 54520010191 un zemes īpašuma “Pagasta ceļi” (nekustamā īpašuma kadastra Nr. 54520010191) sastāvā ietilpstošas zemes vienības ar kadastra apzīmējumu 54520010200.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nav ierakstīta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 panta 3. un 4. punktu valstij piederošā inženierbūve kā nekustamā īpašuma kadastra objekts ir reģistrēta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autoceļiem” 4. panta pirmajai daļai VSIA “Latvijas Valsts ceļi” ar 2024. gada 14. oktobra izziņu Nr. 4.9/18881 ir apliecinājusi, ka uz Jelgavas novada pašvaldībai piederošā zemes īpašuma “Dailes iela”, Glūdas pagasts, Jelgavas novads, kadastra Nr. 54520010017, sastāvā ietilpstošās zemes vienības ar kadastra apzīmējumu 54520010191 un uz zemes īpašuma “Pagasta ceļi”, Glūdas pagasts, Jelgavas novads, kadastra Nr. 54520010191, sastāvā ietilpstošās zemes vienības ar kadastra apzīmējumu 54520010200, ir izbūvēta kompleksa inženierbūve ar kadastra apzīmējumu 54520010191001 (“Autoceļš V1103 posms km 0,000-4,206”) valsts vietējā autoceļa V1103 “Šķibes skola – Bērze” posms no 0,000. km līdz 4,206. km, kurš atrodas Satiksmes ministrijas Valsts autoceļu fonda bilancē un saskaņā ar deleģēšanas līgumu Nr. SM 2022/-58, noslēgtu 2022. gada 29. decembrī starp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Jelgavas novada pašvaldība nodrošinās autonomās funkcijas izpildi – gādāt par pašvaldības īpašumā esošo ceļu būvniecību, uzturēšanu un pārvaldību, piesaistot tam līdzekļus no valsts pamatbudžeta programmas “Valsts autoceļu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Publikas personas mantas atsavināšanas likuma 42.</w:t>
      </w:r>
      <w:r w:rsidR="00000000" w:rsidRPr="00000000" w:rsidDel="00000000">
        <w:rPr>
          <w:vertAlign w:val="superscript"/>
          <w:rtl w:val="0"/>
        </w:rPr>
        <w:t xml:space="preserve">1</w:t>
      </w:r>
      <w:r w:rsidR="00000000" w:rsidRPr="00000000" w:rsidDel="00000000">
        <w:rPr>
          <w:rtl w:val="0"/>
        </w:rPr>
        <w:t xml:space="preserve"> pantu, kas noteic,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 ar rīkojuma projektu Jelgavas novada pašvaldība tiek pilnvarota parakstīt nostiprinājuma lūgumu par inženierbūves ierakstīšanu zemesgrāmatā un īpašuma tiesību nostiprināšanu uz valsts vārda Satiksmes ministrijas personā, kā arī veikt citas nepieciešamās darbības attiecīgās inženierbūves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ir ierakstāma zemesgrāmatā uz valsts vārda Satiksmes ministrijas personā vienlaikus ar Jelgavas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inženierbūve vairs nebūs nepieciešama Jelgavas novada pašvaldībai tai ar likumu noteikto autonomo funkciju izpildei, nepieciešamības izbeigšanās būs attiecināma uz autoceļu un visā tā kompleksā ietilpstošām būvēm un citiem labiekārtojama elementiem attiecīgi Civillikuma 854. pantam, kas noteic galvenās lietas būtiskās daļas ir visas tās, kas atrodas ar viņu nesaraujamā sakarā un ietilpst viņas sastāvā, tā ka bez tām galvenā lieta pēc būtības nevarētu nemaz pastāvēt vai nebūtu atzīstama par pilnīgu, un būs atdodama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inženierbūve Jelgavas novada pašvaldībai nepieciešama, lai gādātu par pašvaldības īpašumā esošo ceļu būvniecību, uzturēšanu un pārvaldību, pašvaldības uzdevums būs savā rīcībā ievērot šādu normu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6. panta pirmā daļa, ceturtā daļa un 4.</w:t>
      </w:r>
      <w:r w:rsidR="00000000" w:rsidRPr="00000000" w:rsidDel="00000000">
        <w:rPr>
          <w:vertAlign w:val="superscript"/>
          <w:rtl w:val="0"/>
        </w:rPr>
        <w:t xml:space="preserve">1</w:t>
      </w:r>
      <w:r w:rsidR="00000000" w:rsidRPr="00000000" w:rsidDel="00000000">
        <w:rPr>
          <w:rtl w:val="0"/>
        </w:rPr>
        <w:t xml:space="preserve"> daļa noteic, ka pašvaldību autoceļi un ielas lietojamas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maksu var ņemt par tādu autoceļu lietošanu, kas izbūvēti par privātiem līdzekļiem un šādos gadījumos maksu nosaka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ar saistošajiem noteikumiem var paredzēt, ka par transportlīdzekļu novietošanu stāvēšanai uz pašvaldības autoceļa vai ielas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Jelgavas novada pašvaldībai, lemjot par transportlīdzekļu novietošanas maksas vietas izveidošanu, būs nepieciešams ievērot,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likuma 42. panta 2.</w:t>
      </w:r>
      <w:r w:rsidR="00000000" w:rsidRPr="00000000" w:rsidDel="00000000">
        <w:rPr>
          <w:vertAlign w:val="superscript"/>
          <w:rtl w:val="0"/>
        </w:rPr>
        <w:t xml:space="preserve">5</w:t>
      </w:r>
      <w:r w:rsidR="00000000" w:rsidRPr="00000000" w:rsidDel="00000000">
        <w:rPr>
          <w:rtl w:val="0"/>
        </w:rPr>
        <w:t xml:space="preserve"> daļa noteic, ka publiska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Eiropas Komisijas paziņojuma par Līguma par Eiropas Savienības darbību 107. panta 1. punktā minēto valsts atbalsta jēdzienu (2016/C 262/01) 207. punktu ar papildinošu saimniecisku darbību saprot tādas darbības, kurām patērē tos pašus resursus kā pamata nesaimnieciskajai darbībai, piemēram, tos pašu materiālus, iekārtas, darbaspēku vai pamatkapitālu, turklāt papildinošā darbība ir tieši saistīta ar infrastruktūras ekspluatāciju un tai nepieciešama vai nesaraujami saistīta ar tās galveno nesaimniecisko izmantojumu. Tātad pēc būtības papildinoša saimnieciska darbība ir nepieciešama, lai spētu nodrošināt pamata nesaimniecisko darbību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papildinošas saimnieciskās darbības apjomam ir jābūt ierobežotam attiecībā pret infrastruktūras jaudu, proti, tā ir papildinoša arī tikai tad, ja šai darbībai ik gadu atvēlētā jauda nepārsniedz 20 % no infrastruktūras kopējās gada jaudas (platības vai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Jelgavas novada pašvaldībai būs pienākums sekot līdzi tam, lai iepriekšminētie papildinošās saimnieciskās darbības nosacījumi tiktu ievēroti. Lai varētu gūt patiesu un skaidru priekšstatu par papildinošās saimnieciskās darbības nosacījumu ievērošanu, pašvaldība, ja nepieciešams, izstrādās iekšējās kārtības noteikumus vai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3. pielikumā “Vietējie autoceļi” norādīts, ka valsts vietējā autoceļa V1103 “Šķibes skola – Bērze” kopgarums ir 9 km, kā arī norādīta piederība valstij autoceļa maršruta posmā no 0,00. km līdz 9,00.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 tiek pilnvarota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 nostiprinot zemesgrāmatā īpašuma tiesības uz nekustamo īpašumu, tiek pilnvarota: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nekustamo īpašumu zemesgrāmatā uz valsts vārda Satiksmes ministrijas personā vienlaikus ar Jelgavas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īpašuma tiesības nostiprinātas uz laiku, kamēr Jelgavas novada pašvaldība nodrošina šā rīkojuma 1. 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4.3. apakšpunktā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ir nepieciešama Jelgavas novada pašvaldībai Pašvaldību likuma 4. panta pirmās daļas 3. punktā minētās autonomās funkcijas izpildes nodrošināšanai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piederošā inženierbūve ir nododama Jelgavas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Jelgavas novada pašvaldība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un autoceļu lietotāji. Inženierbūve ir nepieciešama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inženierbūves ierakstīšanu zemesgrāmatā, segs Jelgavas novada pašvaldība. Jelgavas novada pašvaldībai, pārņemot īpašumā inženierbūvi, saskaņā ar Ministru kabineta 2008. gada 11. marta noteikumu Nr. 173 “Valsts pamatbudžeta valsts autoceļu fonda programmai piešķirto līdzekļu izlietošanas kārtība” 1. 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minētās inženierbūves piederību Jelgavas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punktā minētās autonomās funkcijas izpildes nodrošināšanu – gādāt par pašvaldības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anotācija_(ex_ante)_25-TA-16.docx</dc:title>
</cp:coreProperties>
</file>

<file path=docProps/custom.xml><?xml version="1.0" encoding="utf-8"?>
<Properties xmlns="http://schemas.openxmlformats.org/officeDocument/2006/custom-properties" xmlns:vt="http://schemas.openxmlformats.org/officeDocument/2006/docPropsVTypes"/>
</file>