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DD1B03" w14:textId="0307CBEA" w:rsidR="00040795" w:rsidRDefault="00040795" w:rsidP="00F3692E">
      <w:pPr>
        <w:jc w:val="right"/>
        <w:rPr>
          <w:color w:val="auto"/>
        </w:rPr>
      </w:pPr>
      <w:r>
        <w:rPr>
          <w:color w:val="auto"/>
        </w:rPr>
        <w:t>3.p</w:t>
      </w:r>
      <w:r w:rsidR="007F574D">
        <w:rPr>
          <w:color w:val="auto"/>
        </w:rPr>
        <w:t>ielikums</w:t>
      </w:r>
    </w:p>
    <w:p w14:paraId="32AD7251" w14:textId="5D268102" w:rsidR="007F574D" w:rsidRDefault="00040795" w:rsidP="00040795">
      <w:pPr>
        <w:rPr>
          <w:color w:val="auto"/>
        </w:rPr>
      </w:pPr>
      <w:r>
        <w:rPr>
          <w:color w:val="auto"/>
        </w:rPr>
        <w:t>T</w:t>
      </w:r>
      <w:r w:rsidR="007F574D" w:rsidRPr="00B25F47">
        <w:rPr>
          <w:color w:val="auto"/>
        </w:rPr>
        <w:t xml:space="preserve">iesību akta projekta </w:t>
      </w:r>
      <w:r w:rsidR="007F574D" w:rsidRPr="00B25F47">
        <w:rPr>
          <w:i/>
          <w:color w:val="auto"/>
        </w:rPr>
        <w:t xml:space="preserve">„Par Latvijas Republikas valdības un Šveices Federālās padomes </w:t>
      </w:r>
      <w:r w:rsidR="00664190" w:rsidRPr="00B25F47">
        <w:rPr>
          <w:i/>
          <w:color w:val="auto"/>
        </w:rPr>
        <w:t>ietvarlīgum</w:t>
      </w:r>
      <w:r w:rsidR="00664190">
        <w:rPr>
          <w:i/>
          <w:color w:val="auto"/>
        </w:rPr>
        <w:t>u</w:t>
      </w:r>
      <w:r w:rsidR="00664190" w:rsidRPr="00B25F47">
        <w:rPr>
          <w:i/>
          <w:color w:val="auto"/>
        </w:rPr>
        <w:t xml:space="preserve"> </w:t>
      </w:r>
      <w:r w:rsidR="007F574D" w:rsidRPr="00B25F47">
        <w:rPr>
          <w:i/>
          <w:color w:val="auto"/>
        </w:rPr>
        <w:t xml:space="preserve">par </w:t>
      </w:r>
      <w:bookmarkStart w:id="0" w:name="_Hlk115779525"/>
      <w:r w:rsidR="007F574D" w:rsidRPr="00B25F47">
        <w:rPr>
          <w:i/>
          <w:color w:val="auto"/>
        </w:rPr>
        <w:t>Šveices sadarbības programmas otrā perioda īstenošanu</w:t>
      </w:r>
      <w:bookmarkEnd w:id="0"/>
      <w:r w:rsidR="007F574D" w:rsidRPr="00B25F47">
        <w:rPr>
          <w:i/>
          <w:color w:val="auto"/>
        </w:rPr>
        <w:t xml:space="preserve"> </w:t>
      </w:r>
      <w:bookmarkStart w:id="1" w:name="_Hlk115956637"/>
      <w:r w:rsidR="007F574D" w:rsidRPr="00B25F47">
        <w:rPr>
          <w:i/>
          <w:color w:val="auto"/>
        </w:rPr>
        <w:t>noteiktām Eiropas Savienības dalībvalstīm ekonomisko un sociālo atšķirību mazināšanai</w:t>
      </w:r>
      <w:bookmarkEnd w:id="1"/>
      <w:r w:rsidR="007F574D" w:rsidRPr="00B25F47">
        <w:rPr>
          <w:i/>
          <w:color w:val="auto"/>
        </w:rPr>
        <w:t xml:space="preserve"> Eiropas Savienībā”</w:t>
      </w:r>
      <w:r w:rsidR="007F574D" w:rsidRPr="00B25F47">
        <w:rPr>
          <w:rFonts w:eastAsia="Calibri"/>
          <w:b/>
          <w:color w:val="auto"/>
        </w:rPr>
        <w:t xml:space="preserve"> </w:t>
      </w:r>
      <w:r w:rsidR="007F574D" w:rsidRPr="00B25F47">
        <w:rPr>
          <w:color w:val="auto"/>
        </w:rPr>
        <w:t>sākotnējās ietekmes (</w:t>
      </w:r>
      <w:proofErr w:type="spellStart"/>
      <w:r w:rsidR="007F574D" w:rsidRPr="00B25F47">
        <w:rPr>
          <w:color w:val="auto"/>
        </w:rPr>
        <w:t>ex-ante</w:t>
      </w:r>
      <w:proofErr w:type="spellEnd"/>
      <w:r w:rsidR="007F574D" w:rsidRPr="00B25F47">
        <w:rPr>
          <w:color w:val="auto"/>
        </w:rPr>
        <w:t xml:space="preserve">) novērtējuma </w:t>
      </w:r>
      <w:r w:rsidR="00664190" w:rsidRPr="00B25F47">
        <w:rPr>
          <w:color w:val="auto"/>
        </w:rPr>
        <w:t>ziņojum</w:t>
      </w:r>
      <w:r w:rsidR="00664190">
        <w:rPr>
          <w:color w:val="auto"/>
        </w:rPr>
        <w:t>am</w:t>
      </w:r>
      <w:r w:rsidR="00664190" w:rsidRPr="00B25F47">
        <w:rPr>
          <w:color w:val="auto"/>
        </w:rPr>
        <w:t xml:space="preserve"> </w:t>
      </w:r>
      <w:r w:rsidR="007F574D" w:rsidRPr="00B25F47">
        <w:rPr>
          <w:color w:val="auto"/>
        </w:rPr>
        <w:t>(anotācija</w:t>
      </w:r>
      <w:r w:rsidR="00664190">
        <w:rPr>
          <w:color w:val="auto"/>
        </w:rPr>
        <w:t>i</w:t>
      </w:r>
      <w:r w:rsidR="007F574D" w:rsidRPr="00B25F47">
        <w:rPr>
          <w:color w:val="auto"/>
        </w:rPr>
        <w:t>)</w:t>
      </w:r>
    </w:p>
    <w:p w14:paraId="55815D01" w14:textId="77777777" w:rsidR="00026326" w:rsidRDefault="00026326" w:rsidP="00311DD8">
      <w:pPr>
        <w:rPr>
          <w:color w:val="auto"/>
        </w:rPr>
      </w:pPr>
    </w:p>
    <w:p w14:paraId="0EE06411" w14:textId="0476CEA2" w:rsidR="007F574D" w:rsidRPr="00B25F47" w:rsidRDefault="00AE33C6" w:rsidP="00D24984">
      <w:pPr>
        <w:spacing w:after="120"/>
        <w:rPr>
          <w:b/>
          <w:bCs/>
          <w:color w:val="auto"/>
          <w:sz w:val="20"/>
        </w:rPr>
      </w:pPr>
      <w:r>
        <w:rPr>
          <w:b/>
          <w:bCs/>
          <w:color w:val="auto"/>
          <w:szCs w:val="28"/>
        </w:rPr>
        <w:t>Papildu informācija par p</w:t>
      </w:r>
      <w:r w:rsidR="007F574D" w:rsidRPr="00B25F47">
        <w:rPr>
          <w:b/>
          <w:bCs/>
          <w:color w:val="auto"/>
          <w:szCs w:val="28"/>
        </w:rPr>
        <w:t>rogramm</w:t>
      </w:r>
      <w:r>
        <w:rPr>
          <w:b/>
          <w:bCs/>
          <w:color w:val="auto"/>
          <w:szCs w:val="28"/>
        </w:rPr>
        <w:t>u</w:t>
      </w:r>
      <w:r w:rsidR="007F574D" w:rsidRPr="00B25F47">
        <w:rPr>
          <w:b/>
          <w:bCs/>
          <w:color w:val="auto"/>
          <w:szCs w:val="28"/>
        </w:rPr>
        <w:t xml:space="preserve"> “Partnerība </w:t>
      </w:r>
      <w:r w:rsidR="0096540A">
        <w:rPr>
          <w:b/>
          <w:bCs/>
          <w:color w:val="auto"/>
          <w:szCs w:val="28"/>
        </w:rPr>
        <w:t xml:space="preserve">lietišķās </w:t>
      </w:r>
      <w:r w:rsidR="007F574D" w:rsidRPr="00B25F47">
        <w:rPr>
          <w:b/>
          <w:bCs/>
          <w:color w:val="auto"/>
          <w:szCs w:val="28"/>
        </w:rPr>
        <w:t xml:space="preserve">pētniecības jomās: inovatīvi materiāli, </w:t>
      </w:r>
      <w:r w:rsidR="0096540A" w:rsidRPr="00B25F47">
        <w:rPr>
          <w:b/>
          <w:bCs/>
          <w:color w:val="auto"/>
          <w:szCs w:val="28"/>
        </w:rPr>
        <w:t xml:space="preserve">informācijas un komunikācijas tehnoloģijas </w:t>
      </w:r>
      <w:r w:rsidR="0096540A">
        <w:rPr>
          <w:b/>
          <w:bCs/>
          <w:color w:val="auto"/>
          <w:szCs w:val="28"/>
        </w:rPr>
        <w:t xml:space="preserve">un </w:t>
      </w:r>
      <w:r w:rsidR="007F574D" w:rsidRPr="00B25F47">
        <w:rPr>
          <w:b/>
          <w:bCs/>
          <w:color w:val="auto"/>
          <w:szCs w:val="28"/>
        </w:rPr>
        <w:t>viedā enerģētika”</w:t>
      </w:r>
    </w:p>
    <w:p w14:paraId="516B9D64" w14:textId="77777777" w:rsidR="007F574D" w:rsidRPr="00B25F47" w:rsidRDefault="007F574D" w:rsidP="00D24984">
      <w:pPr>
        <w:spacing w:after="120"/>
        <w:rPr>
          <w:bCs/>
          <w:i/>
          <w:color w:val="auto"/>
          <w:u w:val="single"/>
        </w:rPr>
      </w:pPr>
      <w:r w:rsidRPr="00B25F47">
        <w:rPr>
          <w:bCs/>
          <w:i/>
          <w:color w:val="auto"/>
          <w:u w:val="single"/>
        </w:rPr>
        <w:t>Iepriekš noteikto projektu un t</w:t>
      </w:r>
      <w:r>
        <w:rPr>
          <w:bCs/>
          <w:i/>
          <w:color w:val="auto"/>
          <w:u w:val="single"/>
        </w:rPr>
        <w:t>o</w:t>
      </w:r>
      <w:r w:rsidRPr="00B25F47">
        <w:rPr>
          <w:bCs/>
          <w:i/>
          <w:color w:val="auto"/>
          <w:u w:val="single"/>
        </w:rPr>
        <w:t xml:space="preserve"> īstenotāj</w:t>
      </w:r>
      <w:r>
        <w:rPr>
          <w:bCs/>
          <w:i/>
          <w:color w:val="auto"/>
          <w:u w:val="single"/>
        </w:rPr>
        <w:t>u</w:t>
      </w:r>
      <w:r w:rsidRPr="00B25F47">
        <w:rPr>
          <w:bCs/>
          <w:i/>
          <w:color w:val="auto"/>
          <w:u w:val="single"/>
        </w:rPr>
        <w:t xml:space="preserve"> izvēles pamatojums, </w:t>
      </w:r>
      <w:r>
        <w:rPr>
          <w:bCs/>
          <w:i/>
          <w:color w:val="auto"/>
          <w:u w:val="single"/>
        </w:rPr>
        <w:t>galvenās</w:t>
      </w:r>
      <w:r w:rsidRPr="00B25F47">
        <w:rPr>
          <w:bCs/>
          <w:i/>
          <w:color w:val="auto"/>
          <w:u w:val="single"/>
        </w:rPr>
        <w:t xml:space="preserve"> aktiv</w:t>
      </w:r>
      <w:r>
        <w:rPr>
          <w:bCs/>
          <w:i/>
          <w:color w:val="auto"/>
          <w:u w:val="single"/>
        </w:rPr>
        <w:t>i</w:t>
      </w:r>
      <w:r w:rsidRPr="00B25F47">
        <w:rPr>
          <w:bCs/>
          <w:i/>
          <w:color w:val="auto"/>
          <w:u w:val="single"/>
        </w:rPr>
        <w:t>tātes</w:t>
      </w:r>
    </w:p>
    <w:p w14:paraId="2881EE87" w14:textId="394D22B9" w:rsidR="007F574D" w:rsidRPr="00B25F47" w:rsidRDefault="007F574D" w:rsidP="00D24984">
      <w:pPr>
        <w:spacing w:after="120"/>
        <w:rPr>
          <w:color w:val="auto"/>
        </w:rPr>
      </w:pPr>
      <w:r w:rsidRPr="00B25F47">
        <w:rPr>
          <w:bCs/>
          <w:color w:val="auto"/>
        </w:rPr>
        <w:t xml:space="preserve">Programmas mērķis ir attīstīt pētniecības kapacitāti un veicināt Latvijas un Šveices sadarbību pētniecībā </w:t>
      </w:r>
      <w:r w:rsidR="00F3692E">
        <w:rPr>
          <w:bCs/>
          <w:color w:val="auto"/>
        </w:rPr>
        <w:t xml:space="preserve">inovatīvo </w:t>
      </w:r>
      <w:r w:rsidRPr="00B25F47">
        <w:rPr>
          <w:bCs/>
          <w:color w:val="auto"/>
        </w:rPr>
        <w:t xml:space="preserve">materiālu, </w:t>
      </w:r>
      <w:r w:rsidR="0039250C" w:rsidRPr="0039250C">
        <w:rPr>
          <w:bCs/>
          <w:color w:val="auto"/>
        </w:rPr>
        <w:t>informācijas un komunikācijas tehnoloģij</w:t>
      </w:r>
      <w:r w:rsidR="0039250C">
        <w:rPr>
          <w:bCs/>
          <w:color w:val="auto"/>
        </w:rPr>
        <w:t>u (turpmāk –</w:t>
      </w:r>
      <w:r w:rsidR="0039250C" w:rsidRPr="0039250C">
        <w:rPr>
          <w:bCs/>
          <w:color w:val="auto"/>
        </w:rPr>
        <w:t xml:space="preserve"> </w:t>
      </w:r>
      <w:r w:rsidRPr="00B25F47">
        <w:rPr>
          <w:bCs/>
          <w:color w:val="auto"/>
        </w:rPr>
        <w:t>IKT</w:t>
      </w:r>
      <w:r w:rsidR="0039250C">
        <w:rPr>
          <w:bCs/>
          <w:color w:val="auto"/>
        </w:rPr>
        <w:t>)</w:t>
      </w:r>
      <w:r w:rsidRPr="00B25F47">
        <w:rPr>
          <w:bCs/>
          <w:color w:val="auto"/>
        </w:rPr>
        <w:t xml:space="preserve"> </w:t>
      </w:r>
      <w:r w:rsidR="009E6F40" w:rsidRPr="00B25F47">
        <w:rPr>
          <w:bCs/>
          <w:color w:val="auto"/>
        </w:rPr>
        <w:t xml:space="preserve">un viedās enerģijas </w:t>
      </w:r>
      <w:r w:rsidRPr="00B25F47">
        <w:rPr>
          <w:bCs/>
          <w:color w:val="auto"/>
        </w:rPr>
        <w:t xml:space="preserve">jomā. </w:t>
      </w:r>
      <w:r w:rsidRPr="00B25F47">
        <w:rPr>
          <w:color w:val="auto"/>
        </w:rPr>
        <w:t xml:space="preserve">Programma atbalstīs nacionālo mērķu sasniegšanu </w:t>
      </w:r>
      <w:r w:rsidR="00845AB5">
        <w:rPr>
          <w:i/>
          <w:color w:val="auto"/>
        </w:rPr>
        <w:t>Zinātnes</w:t>
      </w:r>
      <w:r w:rsidRPr="0098343C">
        <w:rPr>
          <w:i/>
          <w:color w:val="auto"/>
        </w:rPr>
        <w:t>, tehnoloģiju attīstības un inovācijas pamatnostādnēs 2021. –2027. gadam</w:t>
      </w:r>
      <w:r w:rsidRPr="00B25F47">
        <w:rPr>
          <w:color w:val="auto"/>
        </w:rPr>
        <w:t xml:space="preserve"> </w:t>
      </w:r>
      <w:r w:rsidR="000A654A">
        <w:rPr>
          <w:color w:val="auto"/>
        </w:rPr>
        <w:t>(apstiprinātas ar MK 2021.gada 14.aprīļa rīkojumu Nr.246 “</w:t>
      </w:r>
      <w:r w:rsidR="00460379" w:rsidRPr="00460379">
        <w:rPr>
          <w:color w:val="auto"/>
        </w:rPr>
        <w:t>Par Zinātnes, tehnoloģijas attīstības un inovācijas pamatnostādnēm 2021.-2027. gadam</w:t>
      </w:r>
      <w:r w:rsidR="000A654A">
        <w:rPr>
          <w:color w:val="auto"/>
        </w:rPr>
        <w:t xml:space="preserve">”) </w:t>
      </w:r>
      <w:r w:rsidRPr="00B25F47">
        <w:rPr>
          <w:color w:val="auto"/>
        </w:rPr>
        <w:t xml:space="preserve">noteiktajās prioritārajās jomās, proti, attīstīt pētniecības izcilību un sekmēt starptautisko sadarbību un </w:t>
      </w:r>
      <w:proofErr w:type="spellStart"/>
      <w:r w:rsidRPr="00B25F47">
        <w:rPr>
          <w:color w:val="auto"/>
        </w:rPr>
        <w:t>cilvēkkapitāla</w:t>
      </w:r>
      <w:proofErr w:type="spellEnd"/>
      <w:r w:rsidRPr="00B25F47">
        <w:rPr>
          <w:color w:val="auto"/>
        </w:rPr>
        <w:t xml:space="preserve"> attī</w:t>
      </w:r>
      <w:r w:rsidR="00311DD8">
        <w:rPr>
          <w:color w:val="auto"/>
        </w:rPr>
        <w:t>stību pētniecībā un inovācijās.</w:t>
      </w:r>
    </w:p>
    <w:p w14:paraId="0D9C829F" w14:textId="22B50A08" w:rsidR="00E65B5E" w:rsidRDefault="007F574D" w:rsidP="00D24984">
      <w:pPr>
        <w:spacing w:after="120"/>
        <w:rPr>
          <w:color w:val="auto"/>
        </w:rPr>
      </w:pPr>
      <w:r w:rsidRPr="00B25F47">
        <w:rPr>
          <w:color w:val="auto"/>
        </w:rPr>
        <w:t xml:space="preserve">Izvēlētās tematiskās jomas atbilst Latvijas tautsaimniecības attīstības prioritātēm un ir noteiktas atbilstoši atjaunotajām </w:t>
      </w:r>
      <w:r w:rsidRPr="0098343C">
        <w:rPr>
          <w:i/>
          <w:color w:val="auto"/>
        </w:rPr>
        <w:t>Viedās specializācijas stratēģija</w:t>
      </w:r>
      <w:r w:rsidR="000E2760">
        <w:rPr>
          <w:i/>
          <w:color w:val="auto"/>
        </w:rPr>
        <w:t>s</w:t>
      </w:r>
      <w:r w:rsidRPr="00841DF7">
        <w:rPr>
          <w:color w:val="auto"/>
        </w:rPr>
        <w:t xml:space="preserve"> (turpmāk – </w:t>
      </w:r>
      <w:r w:rsidRPr="00B25F47">
        <w:rPr>
          <w:color w:val="auto"/>
        </w:rPr>
        <w:t>RIS3</w:t>
      </w:r>
      <w:r>
        <w:rPr>
          <w:color w:val="auto"/>
        </w:rPr>
        <w:t>)</w:t>
      </w:r>
      <w:r w:rsidRPr="00B25F47">
        <w:rPr>
          <w:color w:val="auto"/>
        </w:rPr>
        <w:t xml:space="preserve"> tematiskajām jomām</w:t>
      </w:r>
      <w:r w:rsidR="000E2760">
        <w:rPr>
          <w:color w:val="auto"/>
        </w:rPr>
        <w:t>,</w:t>
      </w:r>
      <w:r w:rsidRPr="00B25F47">
        <w:rPr>
          <w:color w:val="auto"/>
        </w:rPr>
        <w:t xml:space="preserve"> un sadarbībā ar plašu ieinteresēto personu loku 2022.gadā Ekonomikas ministrija</w:t>
      </w:r>
      <w:r w:rsidR="00E65B5E">
        <w:rPr>
          <w:color w:val="auto"/>
        </w:rPr>
        <w:t>s</w:t>
      </w:r>
      <w:r w:rsidRPr="00B25F47">
        <w:rPr>
          <w:color w:val="auto"/>
        </w:rPr>
        <w:t xml:space="preserve"> </w:t>
      </w:r>
      <w:r w:rsidR="00E65B5E">
        <w:rPr>
          <w:color w:val="auto"/>
        </w:rPr>
        <w:t>un</w:t>
      </w:r>
      <w:r w:rsidRPr="00B25F47">
        <w:rPr>
          <w:color w:val="auto"/>
        </w:rPr>
        <w:t xml:space="preserve"> Latvijas Investīciju attīstības aģentūr</w:t>
      </w:r>
      <w:r w:rsidR="00E65B5E">
        <w:rPr>
          <w:color w:val="auto"/>
        </w:rPr>
        <w:t>as</w:t>
      </w:r>
      <w:r w:rsidRPr="00B25F47">
        <w:rPr>
          <w:color w:val="auto"/>
        </w:rPr>
        <w:t xml:space="preserve"> (</w:t>
      </w:r>
      <w:hyperlink r:id="rId7" w:history="1">
        <w:r w:rsidRPr="0098343C">
          <w:rPr>
            <w:rStyle w:val="Hyperlink"/>
            <w:color w:val="00B0F0"/>
          </w:rPr>
          <w:t>https://www.liaa.gov.lv/lv/ris3-vadibas-grupas-ris3-parvaldibas-operacionalais-limenis</w:t>
        </w:r>
      </w:hyperlink>
      <w:r w:rsidRPr="00B25F47">
        <w:rPr>
          <w:color w:val="auto"/>
        </w:rPr>
        <w:t>) vadībā definētajām ekosistēmu</w:t>
      </w:r>
      <w:r w:rsidRPr="00B25F47">
        <w:rPr>
          <w:b/>
          <w:color w:val="auto"/>
          <w:szCs w:val="28"/>
        </w:rPr>
        <w:t xml:space="preserve"> </w:t>
      </w:r>
      <w:r w:rsidRPr="00B25F47">
        <w:rPr>
          <w:color w:val="auto"/>
        </w:rPr>
        <w:t>stratēģijām:</w:t>
      </w:r>
    </w:p>
    <w:p w14:paraId="4A78DCDF" w14:textId="164E9592" w:rsidR="00E65B5E" w:rsidRPr="00E65B5E" w:rsidRDefault="007F574D" w:rsidP="00E65B5E">
      <w:pPr>
        <w:pStyle w:val="ListParagraph"/>
        <w:numPr>
          <w:ilvl w:val="0"/>
          <w:numId w:val="6"/>
        </w:numPr>
        <w:rPr>
          <w:color w:val="auto"/>
        </w:rPr>
      </w:pPr>
      <w:r w:rsidRPr="00E65B5E">
        <w:rPr>
          <w:color w:val="auto"/>
        </w:rPr>
        <w:t>“</w:t>
      </w:r>
      <w:proofErr w:type="spellStart"/>
      <w:r w:rsidRPr="00E65B5E">
        <w:rPr>
          <w:color w:val="auto"/>
        </w:rPr>
        <w:t>Fotonika</w:t>
      </w:r>
      <w:proofErr w:type="spellEnd"/>
      <w:r w:rsidRPr="00E65B5E">
        <w:rPr>
          <w:color w:val="auto"/>
        </w:rPr>
        <w:t xml:space="preserve"> un viedie materiāli, tehnoloģijas un </w:t>
      </w:r>
      <w:proofErr w:type="spellStart"/>
      <w:r w:rsidRPr="00E65B5E">
        <w:rPr>
          <w:color w:val="auto"/>
        </w:rPr>
        <w:t>inženiersistēmas</w:t>
      </w:r>
      <w:proofErr w:type="spellEnd"/>
      <w:r w:rsidRPr="00E65B5E">
        <w:rPr>
          <w:color w:val="auto"/>
        </w:rPr>
        <w:t>” ar tematisko fokusu u</w:t>
      </w:r>
      <w:r w:rsidR="00E65B5E" w:rsidRPr="00E65B5E">
        <w:rPr>
          <w:color w:val="auto"/>
        </w:rPr>
        <w:t>z</w:t>
      </w:r>
      <w:r w:rsidRPr="00E65B5E">
        <w:rPr>
          <w:color w:val="auto"/>
        </w:rPr>
        <w:t xml:space="preserve"> inovatīvajiem materiāliem un </w:t>
      </w:r>
      <w:proofErr w:type="spellStart"/>
      <w:r w:rsidRPr="00E65B5E">
        <w:rPr>
          <w:color w:val="auto"/>
        </w:rPr>
        <w:t>inženiersistēmām</w:t>
      </w:r>
      <w:proofErr w:type="spellEnd"/>
      <w:r w:rsidRPr="00E65B5E">
        <w:rPr>
          <w:color w:val="auto"/>
        </w:rPr>
        <w:t xml:space="preserve"> ceļu būvē,</w:t>
      </w:r>
    </w:p>
    <w:p w14:paraId="58B70EE3" w14:textId="657F9933" w:rsidR="00E65B5E" w:rsidRPr="00E65B5E" w:rsidRDefault="007F574D" w:rsidP="00E65B5E">
      <w:pPr>
        <w:pStyle w:val="ListParagraph"/>
        <w:numPr>
          <w:ilvl w:val="0"/>
          <w:numId w:val="6"/>
        </w:numPr>
        <w:rPr>
          <w:color w:val="auto"/>
        </w:rPr>
      </w:pPr>
      <w:r w:rsidRPr="00E65B5E">
        <w:rPr>
          <w:color w:val="auto"/>
        </w:rPr>
        <w:t xml:space="preserve">“Viedā enerģētika un mobilitāte” ar iespējamo tematisko fokusu uz energosistēmu elastību un stabilitāti, enerģijas uzglabāšanas sistēmu diversifikāciju (baterijas) un ūdeņraža ieviešanas risinājumiem, kā arī viedajiem mikrotīkliem elektroapgādes sistēmu agregācijai un </w:t>
      </w:r>
      <w:proofErr w:type="spellStart"/>
      <w:r w:rsidRPr="00E65B5E">
        <w:rPr>
          <w:color w:val="auto"/>
        </w:rPr>
        <w:t>energokopienu</w:t>
      </w:r>
      <w:proofErr w:type="spellEnd"/>
      <w:r w:rsidRPr="00E65B5E">
        <w:rPr>
          <w:color w:val="auto"/>
        </w:rPr>
        <w:t xml:space="preserve"> ieviešanas veicināšanai,</w:t>
      </w:r>
    </w:p>
    <w:p w14:paraId="1BA88BC9" w14:textId="2F5403D0" w:rsidR="007F574D" w:rsidRPr="00E65B5E" w:rsidRDefault="007F574D" w:rsidP="00D24984">
      <w:pPr>
        <w:pStyle w:val="ListParagraph"/>
        <w:numPr>
          <w:ilvl w:val="0"/>
          <w:numId w:val="6"/>
        </w:numPr>
        <w:spacing w:after="120"/>
        <w:rPr>
          <w:color w:val="auto"/>
        </w:rPr>
      </w:pPr>
      <w:r w:rsidRPr="00E65B5E">
        <w:rPr>
          <w:color w:val="auto"/>
        </w:rPr>
        <w:t xml:space="preserve">“Informācijas un komunikācijas tehnoloģijas” ar tematisko fokusu uz iegultajām sistēmām un mākslīgā intelekta risinājumiem viedajai un savienotajai rūpniecībai un iekārtām, t.sk. robotika un </w:t>
      </w:r>
      <w:proofErr w:type="spellStart"/>
      <w:r w:rsidRPr="00E65B5E">
        <w:rPr>
          <w:color w:val="auto"/>
        </w:rPr>
        <w:t>mašīnuztvere</w:t>
      </w:r>
      <w:proofErr w:type="spellEnd"/>
      <w:r w:rsidRPr="00E65B5E">
        <w:rPr>
          <w:color w:val="auto"/>
        </w:rPr>
        <w:t>, signālu apstrāde un iegultais intelekts, viedie sensori un lietu internets.</w:t>
      </w:r>
    </w:p>
    <w:p w14:paraId="26CA5727" w14:textId="08FBE491" w:rsidR="00F501E9" w:rsidRDefault="00F501E9" w:rsidP="00D24984">
      <w:pPr>
        <w:spacing w:after="120"/>
        <w:contextualSpacing/>
        <w:rPr>
          <w:color w:val="000000" w:themeColor="text1"/>
        </w:rPr>
      </w:pPr>
      <w:r>
        <w:rPr>
          <w:color w:val="000000" w:themeColor="text1"/>
        </w:rPr>
        <w:t xml:space="preserve">Programmā iekļautās darbības papildinās </w:t>
      </w:r>
      <w:r w:rsidRPr="00F3692E">
        <w:rPr>
          <w:i/>
          <w:iCs/>
          <w:color w:val="000000" w:themeColor="text1"/>
        </w:rPr>
        <w:t xml:space="preserve">Eiropas Savienības </w:t>
      </w:r>
      <w:r w:rsidR="00D430DA" w:rsidRPr="00F3692E">
        <w:rPr>
          <w:i/>
          <w:iCs/>
          <w:color w:val="000000" w:themeColor="text1"/>
        </w:rPr>
        <w:t>kohēzijas politikas</w:t>
      </w:r>
      <w:r w:rsidRPr="00F3692E">
        <w:rPr>
          <w:i/>
          <w:iCs/>
          <w:color w:val="000000" w:themeColor="text1"/>
        </w:rPr>
        <w:t xml:space="preserve"> programmā 2021.-2027.gadam</w:t>
      </w:r>
      <w:r>
        <w:rPr>
          <w:color w:val="000000" w:themeColor="text1"/>
        </w:rPr>
        <w:t xml:space="preserve"> plānotās investīcijas augstākās izglītības, pētniecības un inovāciju attīstībai, vienlaikus programmas izstrādes laikā tiks arī nodrošināta demarkācija starp plānotajām </w:t>
      </w:r>
      <w:r w:rsidR="005E3352">
        <w:rPr>
          <w:color w:val="000000" w:themeColor="text1"/>
        </w:rPr>
        <w:t xml:space="preserve">Eiropas Savienības (turpmāk – </w:t>
      </w:r>
      <w:r>
        <w:rPr>
          <w:color w:val="000000" w:themeColor="text1"/>
        </w:rPr>
        <w:t>ES</w:t>
      </w:r>
      <w:r w:rsidR="005E3352">
        <w:rPr>
          <w:color w:val="000000" w:themeColor="text1"/>
        </w:rPr>
        <w:t>)</w:t>
      </w:r>
      <w:r>
        <w:rPr>
          <w:color w:val="000000" w:themeColor="text1"/>
        </w:rPr>
        <w:t xml:space="preserve"> fondu investīcijām un Šveices sada</w:t>
      </w:r>
      <w:r w:rsidR="00311DD8">
        <w:rPr>
          <w:color w:val="000000" w:themeColor="text1"/>
        </w:rPr>
        <w:t>rbības programmas investīcijām.</w:t>
      </w:r>
    </w:p>
    <w:p w14:paraId="5CC66AD1" w14:textId="6B2525A6" w:rsidR="009A357F" w:rsidRDefault="00F3692E" w:rsidP="00311DD8">
      <w:pPr>
        <w:rPr>
          <w:color w:val="000000" w:themeColor="text1"/>
        </w:rPr>
      </w:pPr>
      <w:r>
        <w:rPr>
          <w:color w:val="000000" w:themeColor="text1"/>
        </w:rPr>
        <w:lastRenderedPageBreak/>
        <w:t>INP</w:t>
      </w:r>
      <w:r w:rsidR="00DD7E2C">
        <w:rPr>
          <w:color w:val="000000" w:themeColor="text1"/>
        </w:rPr>
        <w:t xml:space="preserve"> īstenotāji ir izvēlēti, ņemot vērā </w:t>
      </w:r>
      <w:r w:rsidR="009A357F">
        <w:rPr>
          <w:color w:val="000000" w:themeColor="text1"/>
        </w:rPr>
        <w:t xml:space="preserve">zinātniskās darbības </w:t>
      </w:r>
      <w:r w:rsidR="00166402">
        <w:rPr>
          <w:color w:val="000000" w:themeColor="text1"/>
        </w:rPr>
        <w:t>kapacitāti</w:t>
      </w:r>
      <w:r w:rsidR="00301CE3">
        <w:rPr>
          <w:color w:val="000000" w:themeColor="text1"/>
        </w:rPr>
        <w:t xml:space="preserve"> – </w:t>
      </w:r>
      <w:proofErr w:type="spellStart"/>
      <w:r w:rsidR="002642DA" w:rsidRPr="00B7278E">
        <w:rPr>
          <w:i/>
          <w:iCs/>
          <w:color w:val="000000" w:themeColor="text1"/>
        </w:rPr>
        <w:t>peer-reviewed</w:t>
      </w:r>
      <w:proofErr w:type="spellEnd"/>
      <w:r w:rsidR="002642DA" w:rsidRPr="00B7278E">
        <w:rPr>
          <w:color w:val="000000" w:themeColor="text1"/>
        </w:rPr>
        <w:t xml:space="preserve"> </w:t>
      </w:r>
      <w:r w:rsidR="002642DA" w:rsidRPr="009A357F">
        <w:rPr>
          <w:color w:val="000000" w:themeColor="text1"/>
        </w:rPr>
        <w:t>zinātniskās publikācijas</w:t>
      </w:r>
      <w:r w:rsidR="002642DA">
        <w:rPr>
          <w:color w:val="000000" w:themeColor="text1"/>
        </w:rPr>
        <w:t xml:space="preserve"> </w:t>
      </w:r>
      <w:r w:rsidR="0056126B">
        <w:rPr>
          <w:color w:val="000000" w:themeColor="text1"/>
        </w:rPr>
        <w:t xml:space="preserve">laika periodā </w:t>
      </w:r>
      <w:r w:rsidR="00301CE3">
        <w:rPr>
          <w:color w:val="000000" w:themeColor="text1"/>
        </w:rPr>
        <w:t xml:space="preserve">no </w:t>
      </w:r>
      <w:r w:rsidR="009A357F" w:rsidRPr="009A357F">
        <w:rPr>
          <w:color w:val="000000" w:themeColor="text1"/>
        </w:rPr>
        <w:t>2017</w:t>
      </w:r>
      <w:r w:rsidR="00301CE3">
        <w:rPr>
          <w:color w:val="000000" w:themeColor="text1"/>
        </w:rPr>
        <w:t xml:space="preserve">. – </w:t>
      </w:r>
      <w:r w:rsidR="009A357F" w:rsidRPr="009A357F">
        <w:rPr>
          <w:color w:val="000000" w:themeColor="text1"/>
        </w:rPr>
        <w:t>2021.gad</w:t>
      </w:r>
      <w:r w:rsidR="0056126B">
        <w:rPr>
          <w:color w:val="000000" w:themeColor="text1"/>
        </w:rPr>
        <w:t>am (</w:t>
      </w:r>
      <w:r w:rsidR="002642DA">
        <w:rPr>
          <w:color w:val="000000" w:themeColor="text1"/>
        </w:rPr>
        <w:t xml:space="preserve">avots </w:t>
      </w:r>
      <w:r w:rsidR="009A357F" w:rsidRPr="009A357F">
        <w:rPr>
          <w:color w:val="000000" w:themeColor="text1"/>
        </w:rPr>
        <w:t>SCOPUS</w:t>
      </w:r>
      <w:r w:rsidR="0056126B">
        <w:rPr>
          <w:color w:val="000000" w:themeColor="text1"/>
        </w:rPr>
        <w:t xml:space="preserve"> datu bāze)</w:t>
      </w:r>
      <w:r w:rsidR="00672B61">
        <w:rPr>
          <w:color w:val="000000" w:themeColor="text1"/>
        </w:rPr>
        <w:t>,</w:t>
      </w:r>
      <w:r w:rsidR="00B77D5C">
        <w:rPr>
          <w:color w:val="000000" w:themeColor="text1"/>
        </w:rPr>
        <w:t xml:space="preserve"> </w:t>
      </w:r>
      <w:r w:rsidR="009017E2">
        <w:rPr>
          <w:color w:val="000000" w:themeColor="text1"/>
        </w:rPr>
        <w:t xml:space="preserve">zinātniskās darbības kvalitāti </w:t>
      </w:r>
      <w:r w:rsidR="002C7E01">
        <w:rPr>
          <w:color w:val="000000" w:themeColor="text1"/>
        </w:rPr>
        <w:t>starptautiskajā sadarbībā</w:t>
      </w:r>
      <w:r w:rsidR="00B77D5C">
        <w:rPr>
          <w:color w:val="000000" w:themeColor="text1"/>
        </w:rPr>
        <w:t xml:space="preserve"> – </w:t>
      </w:r>
      <w:r w:rsidR="005E3352">
        <w:rPr>
          <w:color w:val="000000" w:themeColor="text1"/>
        </w:rPr>
        <w:t>ES</w:t>
      </w:r>
      <w:r w:rsidR="002C7E01">
        <w:rPr>
          <w:color w:val="000000" w:themeColor="text1"/>
        </w:rPr>
        <w:t xml:space="preserve"> programmas </w:t>
      </w:r>
      <w:r w:rsidR="009017E2">
        <w:rPr>
          <w:color w:val="000000" w:themeColor="text1"/>
        </w:rPr>
        <w:t>Apvārsni</w:t>
      </w:r>
      <w:r w:rsidR="002C7E01">
        <w:rPr>
          <w:color w:val="000000" w:themeColor="text1"/>
        </w:rPr>
        <w:t>s 2020</w:t>
      </w:r>
      <w:r w:rsidR="009017E2">
        <w:rPr>
          <w:color w:val="000000" w:themeColor="text1"/>
        </w:rPr>
        <w:t xml:space="preserve"> projekti </w:t>
      </w:r>
      <w:r w:rsidR="002C7E01">
        <w:rPr>
          <w:color w:val="000000" w:themeColor="text1"/>
        </w:rPr>
        <w:t>un piesaistītais finansējums</w:t>
      </w:r>
      <w:r w:rsidR="00E116F0">
        <w:rPr>
          <w:color w:val="000000" w:themeColor="text1"/>
        </w:rPr>
        <w:t xml:space="preserve">, kā arī ņemot vērā </w:t>
      </w:r>
      <w:r w:rsidR="005168CF">
        <w:rPr>
          <w:color w:val="000000" w:themeColor="text1"/>
        </w:rPr>
        <w:t xml:space="preserve">Latvijas </w:t>
      </w:r>
      <w:r w:rsidR="00BB0014" w:rsidRPr="00BB0014">
        <w:rPr>
          <w:color w:val="000000" w:themeColor="text1"/>
        </w:rPr>
        <w:t>zinātn</w:t>
      </w:r>
      <w:r w:rsidR="005168CF">
        <w:rPr>
          <w:color w:val="000000" w:themeColor="text1"/>
        </w:rPr>
        <w:t>isko institūciju</w:t>
      </w:r>
      <w:r w:rsidR="00BB0014" w:rsidRPr="00BB0014">
        <w:rPr>
          <w:color w:val="000000" w:themeColor="text1"/>
        </w:rPr>
        <w:t xml:space="preserve"> starptautiskā izvērtējuma rezultāt</w:t>
      </w:r>
      <w:r w:rsidR="006D0C91">
        <w:rPr>
          <w:color w:val="000000" w:themeColor="text1"/>
        </w:rPr>
        <w:t>us</w:t>
      </w:r>
      <w:r w:rsidR="00672B61">
        <w:rPr>
          <w:color w:val="000000" w:themeColor="text1"/>
        </w:rPr>
        <w:t>.</w:t>
      </w:r>
      <w:r w:rsidR="00D84857">
        <w:rPr>
          <w:color w:val="000000" w:themeColor="text1"/>
        </w:rPr>
        <w:t xml:space="preserve"> </w:t>
      </w:r>
      <w:r w:rsidR="009D7853">
        <w:rPr>
          <w:color w:val="000000" w:themeColor="text1"/>
        </w:rPr>
        <w:t xml:space="preserve">Projektu ietvaros notiks sadarbība ar </w:t>
      </w:r>
      <w:r w:rsidR="00AA5C13">
        <w:rPr>
          <w:color w:val="000000" w:themeColor="text1"/>
        </w:rPr>
        <w:t xml:space="preserve">augstskolām, kuras īsteno attiecīgās </w:t>
      </w:r>
      <w:r w:rsidR="00BF44A8">
        <w:rPr>
          <w:color w:val="000000" w:themeColor="text1"/>
        </w:rPr>
        <w:t>doktora līmeņa studiju programmas</w:t>
      </w:r>
      <w:r w:rsidR="00794ECC">
        <w:rPr>
          <w:color w:val="000000" w:themeColor="text1"/>
        </w:rPr>
        <w:t xml:space="preserve">, kā arī citiem </w:t>
      </w:r>
      <w:r w:rsidR="006970F0">
        <w:rPr>
          <w:color w:val="000000" w:themeColor="text1"/>
        </w:rPr>
        <w:t>inovāciju ekosistēmas dalībniekiem.</w:t>
      </w:r>
    </w:p>
    <w:p w14:paraId="7062D210" w14:textId="5E455898" w:rsidR="00862085" w:rsidRDefault="00862085" w:rsidP="00311DD8">
      <w:pPr>
        <w:rPr>
          <w:color w:val="auto"/>
        </w:rPr>
      </w:pPr>
      <w:r w:rsidRPr="00B25F47">
        <w:rPr>
          <w:color w:val="auto"/>
          <w:u w:val="single"/>
        </w:rPr>
        <w:t xml:space="preserve">Programmā plānots ieviest </w:t>
      </w:r>
      <w:r w:rsidR="000B3EF9">
        <w:rPr>
          <w:color w:val="auto"/>
          <w:u w:val="single"/>
        </w:rPr>
        <w:t>divus</w:t>
      </w:r>
      <w:r w:rsidRPr="00B25F47">
        <w:rPr>
          <w:color w:val="auto"/>
          <w:u w:val="single"/>
        </w:rPr>
        <w:t xml:space="preserve"> </w:t>
      </w:r>
      <w:r>
        <w:rPr>
          <w:color w:val="auto"/>
          <w:u w:val="single"/>
        </w:rPr>
        <w:t>INP</w:t>
      </w:r>
      <w:r>
        <w:rPr>
          <w:color w:val="auto"/>
        </w:rPr>
        <w:t>, kuru</w:t>
      </w:r>
      <w:r w:rsidRPr="00B25F47">
        <w:rPr>
          <w:color w:val="auto"/>
        </w:rPr>
        <w:t xml:space="preserve"> </w:t>
      </w:r>
      <w:r w:rsidRPr="00E65B5E">
        <w:rPr>
          <w:color w:val="auto"/>
        </w:rPr>
        <w:t>aktivitātes paredz kapacitātes</w:t>
      </w:r>
      <w:r w:rsidRPr="00B25F47">
        <w:rPr>
          <w:color w:val="auto"/>
        </w:rPr>
        <w:t xml:space="preserve"> stiprināšanu pētniecībā</w:t>
      </w:r>
      <w:r w:rsidR="004F2477">
        <w:rPr>
          <w:color w:val="auto"/>
        </w:rPr>
        <w:t xml:space="preserve"> un augstākajā izglītībā</w:t>
      </w:r>
      <w:r w:rsidR="002553CF">
        <w:rPr>
          <w:color w:val="auto"/>
        </w:rPr>
        <w:t xml:space="preserve">, </w:t>
      </w:r>
      <w:r w:rsidR="00B541E0">
        <w:rPr>
          <w:color w:val="auto"/>
        </w:rPr>
        <w:t>tajā skaitā</w:t>
      </w:r>
      <w:r>
        <w:rPr>
          <w:color w:val="auto"/>
        </w:rPr>
        <w:t>:</w:t>
      </w:r>
    </w:p>
    <w:p w14:paraId="1A21A96C" w14:textId="4DB562E8" w:rsidR="00862085" w:rsidRPr="00B7278E" w:rsidRDefault="00862085">
      <w:pPr>
        <w:pStyle w:val="ListParagraph"/>
        <w:numPr>
          <w:ilvl w:val="0"/>
          <w:numId w:val="3"/>
        </w:numPr>
        <w:ind w:left="284" w:hanging="142"/>
        <w:rPr>
          <w:color w:val="auto"/>
        </w:rPr>
      </w:pPr>
      <w:r w:rsidRPr="00C73666">
        <w:rPr>
          <w:color w:val="auto"/>
        </w:rPr>
        <w:t>pētniec</w:t>
      </w:r>
      <w:r w:rsidR="00EE5FEF">
        <w:rPr>
          <w:color w:val="auto"/>
        </w:rPr>
        <w:t>ība</w:t>
      </w:r>
      <w:r w:rsidR="00275670">
        <w:rPr>
          <w:color w:val="auto"/>
        </w:rPr>
        <w:t>;</w:t>
      </w:r>
      <w:r w:rsidR="00787C05" w:rsidRPr="00787C05">
        <w:rPr>
          <w:color w:val="auto"/>
        </w:rPr>
        <w:t xml:space="preserve"> </w:t>
      </w:r>
      <w:r w:rsidR="00787C05" w:rsidRPr="00C73666">
        <w:rPr>
          <w:color w:val="auto"/>
        </w:rPr>
        <w:t xml:space="preserve">pētniecībā akcents tiks likts uz lietišķo pētniecību, lai </w:t>
      </w:r>
      <w:r w:rsidR="00EE5FEF" w:rsidRPr="000D6A13">
        <w:rPr>
          <w:color w:val="auto"/>
        </w:rPr>
        <w:t xml:space="preserve">sadarbībā ar zinātniskajām institūcijām </w:t>
      </w:r>
      <w:r w:rsidR="00787C05" w:rsidRPr="00C73666">
        <w:rPr>
          <w:color w:val="auto"/>
        </w:rPr>
        <w:t>veicinātu</w:t>
      </w:r>
      <w:r w:rsidR="00EB21EA">
        <w:rPr>
          <w:color w:val="auto"/>
        </w:rPr>
        <w:t xml:space="preserve"> doktorantūras kvalitātes </w:t>
      </w:r>
      <w:r w:rsidR="0065748E" w:rsidRPr="000651A8">
        <w:rPr>
          <w:color w:val="auto"/>
        </w:rPr>
        <w:t>paaugstināšanu</w:t>
      </w:r>
      <w:r w:rsidR="00EE5FEF" w:rsidRPr="000651A8">
        <w:rPr>
          <w:color w:val="auto"/>
        </w:rPr>
        <w:t>, sasaisti ar industrijas vajadzībām</w:t>
      </w:r>
      <w:r w:rsidR="0065748E">
        <w:rPr>
          <w:color w:val="auto"/>
        </w:rPr>
        <w:t xml:space="preserve"> un</w:t>
      </w:r>
      <w:r w:rsidR="00787C05" w:rsidRPr="00C73666">
        <w:rPr>
          <w:color w:val="auto"/>
        </w:rPr>
        <w:t xml:space="preserve"> </w:t>
      </w:r>
      <w:r w:rsidR="00787C05">
        <w:rPr>
          <w:color w:val="auto"/>
        </w:rPr>
        <w:t>inovācijas ekosistēmu attīstību</w:t>
      </w:r>
      <w:r w:rsidR="0065748E">
        <w:rPr>
          <w:color w:val="auto"/>
        </w:rPr>
        <w:t>;</w:t>
      </w:r>
      <w:r w:rsidR="00787C05" w:rsidRPr="00C73666">
        <w:rPr>
          <w:color w:val="auto"/>
        </w:rPr>
        <w:t xml:space="preserve"> </w:t>
      </w:r>
    </w:p>
    <w:p w14:paraId="186D6695" w14:textId="46787FE7" w:rsidR="00862085" w:rsidRPr="00C73666" w:rsidRDefault="00862085" w:rsidP="005A117C">
      <w:pPr>
        <w:pStyle w:val="ListParagraph"/>
        <w:numPr>
          <w:ilvl w:val="0"/>
          <w:numId w:val="3"/>
        </w:numPr>
        <w:ind w:left="284" w:hanging="142"/>
        <w:rPr>
          <w:color w:val="auto"/>
        </w:rPr>
      </w:pPr>
      <w:r w:rsidRPr="00C73666">
        <w:rPr>
          <w:color w:val="auto"/>
        </w:rPr>
        <w:t xml:space="preserve">zinātnieku, </w:t>
      </w:r>
      <w:r w:rsidR="00693A03">
        <w:rPr>
          <w:color w:val="auto"/>
        </w:rPr>
        <w:t xml:space="preserve">akadēmiskā personāla un </w:t>
      </w:r>
      <w:r w:rsidRPr="00C73666">
        <w:rPr>
          <w:color w:val="auto"/>
        </w:rPr>
        <w:t>studentu mobilitāt</w:t>
      </w:r>
      <w:r w:rsidR="00284400">
        <w:rPr>
          <w:color w:val="auto"/>
        </w:rPr>
        <w:t>e</w:t>
      </w:r>
      <w:r w:rsidRPr="00C73666">
        <w:rPr>
          <w:color w:val="auto"/>
        </w:rPr>
        <w:t xml:space="preserve"> un pieredzes apmaiņ</w:t>
      </w:r>
      <w:r w:rsidR="00284400">
        <w:rPr>
          <w:color w:val="auto"/>
        </w:rPr>
        <w:t>a</w:t>
      </w:r>
      <w:r w:rsidRPr="00C73666">
        <w:rPr>
          <w:color w:val="auto"/>
        </w:rPr>
        <w:t>, dalīb</w:t>
      </w:r>
      <w:r w:rsidR="00680967">
        <w:rPr>
          <w:color w:val="auto"/>
        </w:rPr>
        <w:t>a</w:t>
      </w:r>
      <w:r w:rsidRPr="00C73666">
        <w:rPr>
          <w:color w:val="auto"/>
        </w:rPr>
        <w:t xml:space="preserve"> industrijas un zinātniskajās konferencēs un tīklošanās pasākumos;</w:t>
      </w:r>
    </w:p>
    <w:p w14:paraId="243F315F" w14:textId="0AC29184" w:rsidR="00862085" w:rsidRPr="00C73666" w:rsidRDefault="00862085" w:rsidP="005A117C">
      <w:pPr>
        <w:pStyle w:val="ListParagraph"/>
        <w:numPr>
          <w:ilvl w:val="0"/>
          <w:numId w:val="3"/>
        </w:numPr>
        <w:ind w:left="284" w:hanging="142"/>
        <w:rPr>
          <w:color w:val="auto"/>
        </w:rPr>
      </w:pPr>
      <w:r>
        <w:rPr>
          <w:color w:val="auto"/>
        </w:rPr>
        <w:t>divpusējā sadarbība (p</w:t>
      </w:r>
      <w:r w:rsidRPr="00B25F47">
        <w:rPr>
          <w:color w:val="auto"/>
        </w:rPr>
        <w:t xml:space="preserve">riekšnoteikums: </w:t>
      </w:r>
      <w:r>
        <w:rPr>
          <w:color w:val="auto"/>
        </w:rPr>
        <w:t>katrā INP</w:t>
      </w:r>
      <w:r w:rsidRPr="00B25F47">
        <w:rPr>
          <w:color w:val="auto"/>
        </w:rPr>
        <w:t xml:space="preserve"> jābūt iesaistītam Šveices puses partnerim (-</w:t>
      </w:r>
      <w:proofErr w:type="spellStart"/>
      <w:r w:rsidRPr="00B25F47">
        <w:rPr>
          <w:color w:val="auto"/>
        </w:rPr>
        <w:t>iem</w:t>
      </w:r>
      <w:proofErr w:type="spellEnd"/>
      <w:r w:rsidRPr="00B25F47">
        <w:rPr>
          <w:color w:val="auto"/>
        </w:rPr>
        <w:t>) no augstskolu, zinātnisko institūciju vai uzņēmumu puses</w:t>
      </w:r>
      <w:r>
        <w:rPr>
          <w:color w:val="auto"/>
        </w:rPr>
        <w:t>);</w:t>
      </w:r>
    </w:p>
    <w:p w14:paraId="52092E46" w14:textId="59FD4105" w:rsidR="00814C87" w:rsidRPr="00311DD8" w:rsidRDefault="00862085" w:rsidP="005A117C">
      <w:pPr>
        <w:pStyle w:val="ListParagraph"/>
        <w:numPr>
          <w:ilvl w:val="0"/>
          <w:numId w:val="3"/>
        </w:numPr>
        <w:ind w:left="284" w:hanging="142"/>
        <w:rPr>
          <w:color w:val="auto"/>
        </w:rPr>
      </w:pPr>
      <w:r w:rsidRPr="00C73666">
        <w:rPr>
          <w:color w:val="auto"/>
        </w:rPr>
        <w:t>pētniecības rezultātu un zināšanu izplatīšana attiecīgajās INP tēmas nozarēs</w:t>
      </w:r>
      <w:r w:rsidR="004D523E">
        <w:rPr>
          <w:color w:val="auto"/>
        </w:rPr>
        <w:t>;</w:t>
      </w:r>
    </w:p>
    <w:p w14:paraId="30C4F588" w14:textId="18F06362" w:rsidR="00146E1A" w:rsidRDefault="00146E1A" w:rsidP="005A117C">
      <w:pPr>
        <w:pStyle w:val="ListParagraph"/>
        <w:numPr>
          <w:ilvl w:val="0"/>
          <w:numId w:val="3"/>
        </w:numPr>
        <w:spacing w:after="120"/>
        <w:ind w:left="284" w:hanging="142"/>
        <w:rPr>
          <w:color w:val="auto"/>
        </w:rPr>
      </w:pPr>
      <w:r w:rsidRPr="00C73666">
        <w:rPr>
          <w:color w:val="auto"/>
        </w:rPr>
        <w:t>studentu un vidusskolēnu iepazīstināšana ar tautsaimniecības, darba un studiju vidi</w:t>
      </w:r>
      <w:r>
        <w:rPr>
          <w:color w:val="auto"/>
        </w:rPr>
        <w:t xml:space="preserve">, lai veicinātu </w:t>
      </w:r>
      <w:r w:rsidRPr="00C73666">
        <w:rPr>
          <w:color w:val="auto"/>
        </w:rPr>
        <w:t>tautsaimniecības zaļ</w:t>
      </w:r>
      <w:r>
        <w:rPr>
          <w:color w:val="auto"/>
        </w:rPr>
        <w:t>o</w:t>
      </w:r>
      <w:r w:rsidRPr="00C73666">
        <w:rPr>
          <w:color w:val="auto"/>
        </w:rPr>
        <w:t xml:space="preserve"> un digitāl</w:t>
      </w:r>
      <w:r>
        <w:rPr>
          <w:color w:val="auto"/>
        </w:rPr>
        <w:t>o</w:t>
      </w:r>
      <w:r w:rsidRPr="00C73666">
        <w:rPr>
          <w:color w:val="auto"/>
        </w:rPr>
        <w:t xml:space="preserve"> pārveid</w:t>
      </w:r>
      <w:r>
        <w:rPr>
          <w:color w:val="auto"/>
        </w:rPr>
        <w:t>i</w:t>
      </w:r>
      <w:r w:rsidRPr="00C73666">
        <w:rPr>
          <w:color w:val="auto"/>
        </w:rPr>
        <w:t xml:space="preserve"> (mērķa grupa: skolēni</w:t>
      </w:r>
      <w:r>
        <w:rPr>
          <w:color w:val="auto"/>
        </w:rPr>
        <w:t xml:space="preserve">, </w:t>
      </w:r>
      <w:r w:rsidRPr="00C73666">
        <w:rPr>
          <w:color w:val="auto"/>
        </w:rPr>
        <w:t xml:space="preserve"> bakalaura</w:t>
      </w:r>
      <w:r>
        <w:rPr>
          <w:color w:val="auto"/>
        </w:rPr>
        <w:t xml:space="preserve"> un maģistra</w:t>
      </w:r>
      <w:r w:rsidRPr="00C73666">
        <w:rPr>
          <w:color w:val="auto"/>
        </w:rPr>
        <w:t xml:space="preserve"> līmeņa studenti</w:t>
      </w:r>
      <w:r>
        <w:rPr>
          <w:color w:val="auto"/>
        </w:rPr>
        <w:t>)</w:t>
      </w:r>
      <w:r w:rsidR="004D523E">
        <w:rPr>
          <w:color w:val="auto"/>
        </w:rPr>
        <w:t>.</w:t>
      </w:r>
    </w:p>
    <w:p w14:paraId="589C3EAB" w14:textId="0593D8F2" w:rsidR="002162F4" w:rsidRPr="00B940FE" w:rsidRDefault="00BA1325" w:rsidP="002162F4">
      <w:pPr>
        <w:spacing w:after="120"/>
        <w:rPr>
          <w:color w:val="auto"/>
        </w:rPr>
      </w:pPr>
      <w:bookmarkStart w:id="2" w:name="_Hlk130368486"/>
      <w:r w:rsidRPr="00B940FE">
        <w:rPr>
          <w:color w:val="auto"/>
        </w:rPr>
        <w:t xml:space="preserve">INP </w:t>
      </w:r>
      <w:r w:rsidR="002162F4" w:rsidRPr="00B940FE">
        <w:rPr>
          <w:color w:val="auto"/>
        </w:rPr>
        <w:t xml:space="preserve">plāno šādus </w:t>
      </w:r>
      <w:r w:rsidR="00C93440" w:rsidRPr="00B940FE">
        <w:rPr>
          <w:color w:val="auto"/>
        </w:rPr>
        <w:t>indikatīv</w:t>
      </w:r>
      <w:r w:rsidR="0031799A">
        <w:rPr>
          <w:color w:val="auto"/>
        </w:rPr>
        <w:t>o</w:t>
      </w:r>
      <w:r w:rsidR="00C93440" w:rsidRPr="00B940FE">
        <w:rPr>
          <w:color w:val="auto"/>
        </w:rPr>
        <w:t xml:space="preserve">s </w:t>
      </w:r>
      <w:r w:rsidR="002162F4" w:rsidRPr="00B940FE">
        <w:rPr>
          <w:color w:val="auto"/>
        </w:rPr>
        <w:t>izmaksu veidus:</w:t>
      </w:r>
    </w:p>
    <w:p w14:paraId="559EA29D" w14:textId="77777777" w:rsidR="00A2495A" w:rsidRPr="0058517D" w:rsidRDefault="00A2495A" w:rsidP="00A2495A">
      <w:pPr>
        <w:pStyle w:val="ListParagraph"/>
        <w:numPr>
          <w:ilvl w:val="0"/>
          <w:numId w:val="7"/>
        </w:numPr>
        <w:rPr>
          <w:color w:val="auto"/>
        </w:rPr>
      </w:pPr>
      <w:r w:rsidRPr="0058517D">
        <w:rPr>
          <w:color w:val="auto"/>
        </w:rPr>
        <w:t xml:space="preserve">projekta vadība, piemēram, INP īstenošanā iesaistītā personāla atlīdzība </w:t>
      </w:r>
      <w:r w:rsidRPr="00984AA5">
        <w:rPr>
          <w:color w:val="auto"/>
        </w:rPr>
        <w:t>un ar to saistītās izmaksas</w:t>
      </w:r>
      <w:r w:rsidRPr="0058517D">
        <w:rPr>
          <w:color w:val="auto"/>
        </w:rPr>
        <w:t>, tulkošana, komandējumi;</w:t>
      </w:r>
    </w:p>
    <w:p w14:paraId="41D14032" w14:textId="116AAEA0" w:rsidR="00A2495A" w:rsidRDefault="00A2495A" w:rsidP="00A2495A">
      <w:pPr>
        <w:pStyle w:val="ListParagraph"/>
        <w:numPr>
          <w:ilvl w:val="0"/>
          <w:numId w:val="7"/>
        </w:numPr>
        <w:spacing w:after="120"/>
        <w:rPr>
          <w:color w:val="auto"/>
        </w:rPr>
      </w:pPr>
      <w:r>
        <w:rPr>
          <w:color w:val="auto"/>
        </w:rPr>
        <w:t xml:space="preserve">projekta pētniecības aktivitāšu īstenošanas izmaksas, tajā skaitā, piemēram: </w:t>
      </w:r>
    </w:p>
    <w:p w14:paraId="6BE884BC" w14:textId="6DF586C5" w:rsidR="00A2495A" w:rsidRPr="000D6A13" w:rsidRDefault="00A2495A" w:rsidP="00312E61">
      <w:pPr>
        <w:pStyle w:val="ListParagraph"/>
        <w:numPr>
          <w:ilvl w:val="1"/>
          <w:numId w:val="7"/>
        </w:numPr>
        <w:spacing w:after="120"/>
        <w:rPr>
          <w:color w:val="auto"/>
        </w:rPr>
      </w:pPr>
      <w:r>
        <w:rPr>
          <w:color w:val="auto"/>
        </w:rPr>
        <w:t xml:space="preserve">pētniecībā iesaistītā personāla </w:t>
      </w:r>
      <w:r w:rsidRPr="003C04B9">
        <w:rPr>
          <w:color w:val="auto"/>
        </w:rPr>
        <w:t>atlīdzība un ar to saistītās izmaksas,</w:t>
      </w:r>
      <w:r>
        <w:rPr>
          <w:color w:val="auto"/>
        </w:rPr>
        <w:t xml:space="preserve"> komandējumi, </w:t>
      </w:r>
      <w:r w:rsidR="0043195C">
        <w:rPr>
          <w:color w:val="auto"/>
        </w:rPr>
        <w:t xml:space="preserve">zinātnieku un </w:t>
      </w:r>
      <w:r w:rsidRPr="000D6A13">
        <w:rPr>
          <w:color w:val="auto"/>
        </w:rPr>
        <w:t>studējošo mobilitāte</w:t>
      </w:r>
      <w:r>
        <w:rPr>
          <w:color w:val="auto"/>
        </w:rPr>
        <w:t xml:space="preserve">, </w:t>
      </w:r>
      <w:r w:rsidRPr="000D6A13">
        <w:rPr>
          <w:color w:val="auto"/>
        </w:rPr>
        <w:t>nepieciešamā inventāra, instrumentu un materiālu iegāde un piegāde, iekārtu amortizācijas izmaksas</w:t>
      </w:r>
      <w:r w:rsidR="001D6D68">
        <w:rPr>
          <w:color w:val="auto"/>
        </w:rPr>
        <w:t xml:space="preserve">, </w:t>
      </w:r>
      <w:r w:rsidRPr="000D6A13">
        <w:rPr>
          <w:color w:val="auto"/>
        </w:rPr>
        <w:t>tehnisko zināšanu, piemēram, patentu vai citu intelektuālā īpašuma tiesību licenču iegāde</w:t>
      </w:r>
      <w:r w:rsidR="00312E61">
        <w:rPr>
          <w:color w:val="auto"/>
        </w:rPr>
        <w:t xml:space="preserve">, </w:t>
      </w:r>
      <w:r w:rsidRPr="000D6A13">
        <w:rPr>
          <w:color w:val="auto"/>
        </w:rPr>
        <w:t>pakalpojumu nodrošināšanas izmaksas (piemēram, inspicēšanas, testēšanas, sertifikācijas un citas izmaksas)</w:t>
      </w:r>
      <w:r w:rsidR="00312E61">
        <w:rPr>
          <w:color w:val="auto"/>
        </w:rPr>
        <w:t xml:space="preserve">, </w:t>
      </w:r>
      <w:r w:rsidRPr="000D6A13">
        <w:rPr>
          <w:color w:val="auto"/>
        </w:rPr>
        <w:t>tehnoloģiju tiesību aizsardzības izmaksas, tulkošana</w:t>
      </w:r>
      <w:r w:rsidR="00312E61">
        <w:rPr>
          <w:color w:val="auto"/>
        </w:rPr>
        <w:t>;</w:t>
      </w:r>
    </w:p>
    <w:p w14:paraId="3959141C" w14:textId="77777777" w:rsidR="000651A8" w:rsidRDefault="00A2495A">
      <w:pPr>
        <w:pStyle w:val="ListParagraph"/>
        <w:numPr>
          <w:ilvl w:val="0"/>
          <w:numId w:val="7"/>
        </w:numPr>
        <w:spacing w:after="120"/>
        <w:rPr>
          <w:color w:val="auto"/>
        </w:rPr>
      </w:pPr>
      <w:r w:rsidRPr="000651A8">
        <w:rPr>
          <w:color w:val="auto"/>
        </w:rPr>
        <w:t>informācijas un publicitātes pasākumu izmaksas un pētījumu rezultātu izplatīšana (tai skaitā zinātnisko pētījumu publicēšanas izmaksas) un pasākumi STEM popularizēšanai mērķa grupām</w:t>
      </w:r>
      <w:r w:rsidR="00341B97" w:rsidRPr="000651A8">
        <w:rPr>
          <w:color w:val="auto"/>
        </w:rPr>
        <w:t>;</w:t>
      </w:r>
    </w:p>
    <w:p w14:paraId="729E1752" w14:textId="6B7D19F1" w:rsidR="00A2495A" w:rsidRPr="000651A8" w:rsidRDefault="00A2495A" w:rsidP="000651A8">
      <w:pPr>
        <w:pStyle w:val="ListParagraph"/>
        <w:numPr>
          <w:ilvl w:val="0"/>
          <w:numId w:val="7"/>
        </w:numPr>
        <w:spacing w:after="120"/>
        <w:rPr>
          <w:color w:val="auto"/>
        </w:rPr>
      </w:pPr>
      <w:r w:rsidRPr="000651A8">
        <w:rPr>
          <w:color w:val="auto"/>
        </w:rPr>
        <w:t xml:space="preserve">netiešās </w:t>
      </w:r>
      <w:r w:rsidR="003764D9" w:rsidRPr="000651A8">
        <w:rPr>
          <w:color w:val="auto"/>
        </w:rPr>
        <w:t xml:space="preserve">attiecināmās </w:t>
      </w:r>
      <w:r w:rsidRPr="000651A8">
        <w:rPr>
          <w:color w:val="auto"/>
        </w:rPr>
        <w:t>izmaksas</w:t>
      </w:r>
      <w:r w:rsidR="00E83232" w:rsidRPr="000651A8">
        <w:rPr>
          <w:color w:val="auto"/>
        </w:rPr>
        <w:t xml:space="preserve">, ja tās saskaņo </w:t>
      </w:r>
      <w:r w:rsidR="00AB1D21" w:rsidRPr="000651A8">
        <w:rPr>
          <w:color w:val="auto"/>
        </w:rPr>
        <w:t>Šveices kompetentās iestādes</w:t>
      </w:r>
      <w:r w:rsidR="003764D9" w:rsidRPr="000651A8">
        <w:rPr>
          <w:color w:val="auto"/>
        </w:rPr>
        <w:t xml:space="preserve">. </w:t>
      </w:r>
    </w:p>
    <w:bookmarkEnd w:id="2"/>
    <w:p w14:paraId="6632450F" w14:textId="10A30927" w:rsidR="00B829FA" w:rsidRDefault="00447D79" w:rsidP="00D24984">
      <w:pPr>
        <w:spacing w:after="120"/>
        <w:rPr>
          <w:color w:val="000000" w:themeColor="text1"/>
        </w:rPr>
      </w:pPr>
      <w:r>
        <w:rPr>
          <w:color w:val="auto"/>
        </w:rPr>
        <w:t xml:space="preserve">Ņemot vērā, ka </w:t>
      </w:r>
      <w:r w:rsidR="00E65B5E">
        <w:rPr>
          <w:color w:val="auto"/>
        </w:rPr>
        <w:t>abos</w:t>
      </w:r>
      <w:r w:rsidR="00814C87" w:rsidRPr="00814C87">
        <w:rPr>
          <w:color w:val="auto"/>
        </w:rPr>
        <w:t xml:space="preserve"> </w:t>
      </w:r>
      <w:r w:rsidR="00814C87" w:rsidRPr="00814C87">
        <w:rPr>
          <w:color w:val="auto"/>
          <w:u w:val="single"/>
        </w:rPr>
        <w:t>INP ir paredzēta pētniecības rezultātu un zināšanu izplatīšana visiem nozares partneriem sadarbībā ar nozares uzņēmumiem un asociācijām</w:t>
      </w:r>
      <w:r w:rsidR="00814C87" w:rsidRPr="00814C87">
        <w:rPr>
          <w:color w:val="auto"/>
        </w:rPr>
        <w:t>, t</w:t>
      </w:r>
      <w:r>
        <w:rPr>
          <w:color w:val="auto"/>
        </w:rPr>
        <w:t>ad</w:t>
      </w:r>
      <w:r w:rsidR="00814C87" w:rsidRPr="00814C87">
        <w:rPr>
          <w:color w:val="auto"/>
        </w:rPr>
        <w:t xml:space="preserve"> ir paredzēta 100% programmas finansējuma atbalsta intensitāte INP īstenošanai.  Plānotās INP </w:t>
      </w:r>
      <w:r w:rsidR="00814C87" w:rsidRPr="00814C87">
        <w:rPr>
          <w:color w:val="auto"/>
          <w:u w:val="single"/>
        </w:rPr>
        <w:t>aktivitātes ir ar nekomerciālu raksturu</w:t>
      </w:r>
      <w:r w:rsidR="00814C87" w:rsidRPr="00814C87">
        <w:rPr>
          <w:color w:val="auto"/>
        </w:rPr>
        <w:t xml:space="preserve"> (</w:t>
      </w:r>
      <w:r w:rsidR="00814C87" w:rsidRPr="00814C87">
        <w:rPr>
          <w:color w:val="000000" w:themeColor="text1"/>
        </w:rPr>
        <w:t xml:space="preserve">nav plānota ar komercdarbības atbalstu saistītu darbību īstenošana), tādēļ programmas ietvaros nav paredzēta </w:t>
      </w:r>
      <w:r w:rsidR="004B36B6">
        <w:rPr>
          <w:color w:val="000000" w:themeColor="text1"/>
        </w:rPr>
        <w:t xml:space="preserve">komercdarbības </w:t>
      </w:r>
      <w:r w:rsidR="00814C87" w:rsidRPr="00814C87">
        <w:rPr>
          <w:color w:val="000000" w:themeColor="text1"/>
        </w:rPr>
        <w:t>a</w:t>
      </w:r>
      <w:r w:rsidR="00311DD8">
        <w:rPr>
          <w:color w:val="000000" w:themeColor="text1"/>
        </w:rPr>
        <w:t>tbalsta nosacījumu piemērošana.</w:t>
      </w:r>
      <w:r w:rsidR="00893D41" w:rsidRPr="00893D41">
        <w:t xml:space="preserve"> </w:t>
      </w:r>
      <w:r w:rsidR="007F1499">
        <w:t xml:space="preserve">Projektus īstenos </w:t>
      </w:r>
      <w:r w:rsidR="00254F56">
        <w:t xml:space="preserve">augstskolas un </w:t>
      </w:r>
      <w:r w:rsidR="00893D41" w:rsidRPr="00893D41">
        <w:rPr>
          <w:color w:val="000000" w:themeColor="text1"/>
        </w:rPr>
        <w:t>zinātniskā</w:t>
      </w:r>
      <w:r w:rsidR="007F1499">
        <w:rPr>
          <w:color w:val="000000" w:themeColor="text1"/>
        </w:rPr>
        <w:t>s</w:t>
      </w:r>
      <w:r w:rsidR="00893D41" w:rsidRPr="00893D41">
        <w:rPr>
          <w:color w:val="000000" w:themeColor="text1"/>
        </w:rPr>
        <w:t xml:space="preserve"> institūcija</w:t>
      </w:r>
      <w:r w:rsidR="00254F56">
        <w:rPr>
          <w:color w:val="000000" w:themeColor="text1"/>
        </w:rPr>
        <w:t>s</w:t>
      </w:r>
      <w:r w:rsidR="00BA1A53">
        <w:rPr>
          <w:color w:val="000000" w:themeColor="text1"/>
        </w:rPr>
        <w:t xml:space="preserve">, </w:t>
      </w:r>
      <w:r w:rsidR="00893D41" w:rsidRPr="00893D41">
        <w:rPr>
          <w:color w:val="000000" w:themeColor="text1"/>
        </w:rPr>
        <w:t xml:space="preserve">kas atbilst pētniecības organizācijas definīcijai, </w:t>
      </w:r>
      <w:r w:rsidR="00BA1A53">
        <w:rPr>
          <w:color w:val="000000" w:themeColor="text1"/>
        </w:rPr>
        <w:t xml:space="preserve">atbilstoši </w:t>
      </w:r>
      <w:r w:rsidR="00CA50B3" w:rsidRPr="00CA50B3">
        <w:rPr>
          <w:color w:val="000000" w:themeColor="text1"/>
        </w:rPr>
        <w:lastRenderedPageBreak/>
        <w:t xml:space="preserve">Komisijas </w:t>
      </w:r>
      <w:r w:rsidR="00D70281">
        <w:rPr>
          <w:color w:val="000000" w:themeColor="text1"/>
        </w:rPr>
        <w:t xml:space="preserve">2014.gada </w:t>
      </w:r>
      <w:r w:rsidR="005633FA">
        <w:rPr>
          <w:color w:val="000000" w:themeColor="text1"/>
        </w:rPr>
        <w:t xml:space="preserve">17.jūnija </w:t>
      </w:r>
      <w:r w:rsidR="00D70281">
        <w:rPr>
          <w:color w:val="000000" w:themeColor="text1"/>
        </w:rPr>
        <w:t>R</w:t>
      </w:r>
      <w:r w:rsidR="00D70281" w:rsidRPr="00CA50B3">
        <w:rPr>
          <w:color w:val="000000" w:themeColor="text1"/>
        </w:rPr>
        <w:t xml:space="preserve">egulas </w:t>
      </w:r>
      <w:r w:rsidR="005633FA">
        <w:rPr>
          <w:color w:val="000000" w:themeColor="text1"/>
        </w:rPr>
        <w:t xml:space="preserve">(ES) </w:t>
      </w:r>
      <w:r w:rsidR="00CA50B3" w:rsidRPr="00CA50B3">
        <w:rPr>
          <w:color w:val="000000" w:themeColor="text1"/>
        </w:rPr>
        <w:t>Nr. 651/2014</w:t>
      </w:r>
      <w:r w:rsidR="005633FA">
        <w:rPr>
          <w:color w:val="000000" w:themeColor="text1"/>
        </w:rPr>
        <w:t>,</w:t>
      </w:r>
      <w:r w:rsidR="00CA50B3" w:rsidRPr="00CA50B3">
        <w:rPr>
          <w:color w:val="000000" w:themeColor="text1"/>
        </w:rPr>
        <w:t xml:space="preserve"> </w:t>
      </w:r>
      <w:r w:rsidR="005633FA" w:rsidRPr="005633FA">
        <w:rPr>
          <w:color w:val="000000" w:themeColor="text1"/>
        </w:rPr>
        <w:t>ar ko noteiktas atbalsta kategorijas atzīst par saderīgām ar iekšējo tirgu, piemērojot Līguma 107. un 108.pantu</w:t>
      </w:r>
      <w:r w:rsidR="005633FA">
        <w:rPr>
          <w:color w:val="000000" w:themeColor="text1"/>
        </w:rPr>
        <w:t xml:space="preserve">, </w:t>
      </w:r>
      <w:r w:rsidR="00CA50B3" w:rsidRPr="00CA50B3">
        <w:rPr>
          <w:color w:val="000000" w:themeColor="text1"/>
        </w:rPr>
        <w:t>2.panta 83.punktā noteiktajai definīcijai</w:t>
      </w:r>
      <w:r w:rsidR="000652E3">
        <w:rPr>
          <w:color w:val="000000" w:themeColor="text1"/>
        </w:rPr>
        <w:t xml:space="preserve">. </w:t>
      </w:r>
      <w:r w:rsidR="004B36B6">
        <w:rPr>
          <w:color w:val="000000" w:themeColor="text1"/>
        </w:rPr>
        <w:t xml:space="preserve">INP </w:t>
      </w:r>
      <w:r w:rsidR="00893D41" w:rsidRPr="00893D41">
        <w:rPr>
          <w:color w:val="000000" w:themeColor="text1"/>
        </w:rPr>
        <w:t xml:space="preserve">īstenojamās darbības </w:t>
      </w:r>
      <w:r w:rsidR="002242F6" w:rsidRPr="002242F6">
        <w:rPr>
          <w:color w:val="000000" w:themeColor="text1"/>
        </w:rPr>
        <w:t xml:space="preserve">nav </w:t>
      </w:r>
      <w:r w:rsidR="005E52F4">
        <w:rPr>
          <w:color w:val="000000" w:themeColor="text1"/>
        </w:rPr>
        <w:t>ar saimniecisku raksturu</w:t>
      </w:r>
      <w:r w:rsidR="002242F6" w:rsidRPr="002242F6">
        <w:rPr>
          <w:color w:val="000000" w:themeColor="text1"/>
        </w:rPr>
        <w:t>, tai skaitā:</w:t>
      </w:r>
    </w:p>
    <w:p w14:paraId="77C8BAFA" w14:textId="77777777" w:rsidR="00B829FA" w:rsidRDefault="00B829FA" w:rsidP="00B829FA">
      <w:pPr>
        <w:pStyle w:val="ListParagraph"/>
        <w:numPr>
          <w:ilvl w:val="0"/>
          <w:numId w:val="3"/>
        </w:numPr>
        <w:rPr>
          <w:color w:val="000000" w:themeColor="text1"/>
        </w:rPr>
      </w:pPr>
      <w:r w:rsidRPr="00B7278E">
        <w:rPr>
          <w:color w:val="000000" w:themeColor="text1"/>
        </w:rPr>
        <w:t>izglītības pasākumi, lai panāktu personāla skaita un kvalifikācijas pieaugumu;</w:t>
      </w:r>
    </w:p>
    <w:p w14:paraId="4B52D9D6" w14:textId="77777777" w:rsidR="00B829FA" w:rsidRDefault="00B829FA" w:rsidP="00B829FA">
      <w:pPr>
        <w:pStyle w:val="ListParagraph"/>
        <w:numPr>
          <w:ilvl w:val="0"/>
          <w:numId w:val="3"/>
        </w:numPr>
        <w:rPr>
          <w:color w:val="000000" w:themeColor="text1"/>
        </w:rPr>
      </w:pPr>
      <w:r w:rsidRPr="00B7278E">
        <w:rPr>
          <w:color w:val="000000" w:themeColor="text1"/>
        </w:rPr>
        <w:t>neatkarīga pētniecība un izstrāde, lai gūtu vairāk zināšanu un labāku izpratni, tostarp kopīga pētniecība un izstrāde, pētniecības organizācijai iesaistoties efektīvā sadarbībā;</w:t>
      </w:r>
    </w:p>
    <w:p w14:paraId="465AD674" w14:textId="77777777" w:rsidR="00B829FA" w:rsidRDefault="00B829FA" w:rsidP="00B829FA">
      <w:pPr>
        <w:pStyle w:val="ListParagraph"/>
        <w:numPr>
          <w:ilvl w:val="0"/>
          <w:numId w:val="3"/>
        </w:numPr>
        <w:rPr>
          <w:color w:val="000000" w:themeColor="text1"/>
        </w:rPr>
      </w:pPr>
      <w:r w:rsidRPr="00B7278E">
        <w:rPr>
          <w:color w:val="000000" w:themeColor="text1"/>
        </w:rPr>
        <w:t xml:space="preserve">pētniecības rezultātu izplatīšana </w:t>
      </w:r>
      <w:bookmarkStart w:id="3" w:name="OLE_LINK1"/>
      <w:r w:rsidRPr="00B7278E">
        <w:rPr>
          <w:color w:val="000000" w:themeColor="text1"/>
        </w:rPr>
        <w:t>bez ekskluzivitātes un diskriminēšanas, tai skaitā izmantojot mācīšanu, brīvas piekļuves datubāzes, atklātas publikācijas vai atklātā pirmkoda</w:t>
      </w:r>
      <w:r>
        <w:rPr>
          <w:color w:val="000000" w:themeColor="text1"/>
        </w:rPr>
        <w:t xml:space="preserve"> </w:t>
      </w:r>
      <w:r w:rsidRPr="00B7278E">
        <w:rPr>
          <w:color w:val="000000" w:themeColor="text1"/>
        </w:rPr>
        <w:t>programmatūru</w:t>
      </w:r>
      <w:r>
        <w:rPr>
          <w:color w:val="000000" w:themeColor="text1"/>
        </w:rPr>
        <w:t>;</w:t>
      </w:r>
    </w:p>
    <w:bookmarkEnd w:id="3"/>
    <w:p w14:paraId="587195A5" w14:textId="4BC92BED" w:rsidR="003C0277" w:rsidRDefault="00B829FA" w:rsidP="003C0277">
      <w:pPr>
        <w:pStyle w:val="ListParagraph"/>
        <w:numPr>
          <w:ilvl w:val="0"/>
          <w:numId w:val="3"/>
        </w:numPr>
        <w:spacing w:after="120"/>
        <w:ind w:hanging="357"/>
        <w:contextualSpacing w:val="0"/>
        <w:rPr>
          <w:color w:val="000000" w:themeColor="text1"/>
        </w:rPr>
      </w:pPr>
      <w:r w:rsidRPr="00B7278E">
        <w:rPr>
          <w:color w:val="000000" w:themeColor="text1"/>
        </w:rPr>
        <w:t xml:space="preserve">zināšanu un tehnoloģiju </w:t>
      </w:r>
      <w:proofErr w:type="spellStart"/>
      <w:r w:rsidRPr="00B7278E">
        <w:rPr>
          <w:color w:val="000000" w:themeColor="text1"/>
        </w:rPr>
        <w:t>pārnese</w:t>
      </w:r>
      <w:proofErr w:type="spellEnd"/>
      <w:r w:rsidRPr="00B7278E">
        <w:rPr>
          <w:color w:val="000000" w:themeColor="text1"/>
        </w:rPr>
        <w:t>, ja</w:t>
      </w:r>
      <w:r w:rsidR="00E747AB">
        <w:rPr>
          <w:color w:val="000000" w:themeColor="text1"/>
        </w:rPr>
        <w:t xml:space="preserve"> </w:t>
      </w:r>
      <w:r w:rsidRPr="00B7278E">
        <w:rPr>
          <w:color w:val="000000" w:themeColor="text1"/>
        </w:rPr>
        <w:t xml:space="preserve">zināšanu un tehnoloģiju </w:t>
      </w:r>
      <w:proofErr w:type="spellStart"/>
      <w:r w:rsidRPr="00B7278E">
        <w:rPr>
          <w:color w:val="000000" w:themeColor="text1"/>
        </w:rPr>
        <w:t>pārneses</w:t>
      </w:r>
      <w:proofErr w:type="spellEnd"/>
      <w:r w:rsidRPr="00B7278E">
        <w:rPr>
          <w:color w:val="000000" w:themeColor="text1"/>
        </w:rPr>
        <w:t xml:space="preserve"> darbības veic pētniecības organizācijas nodaļa vai pētniecības organizācijas meitas uzņēmums, kas ir tāda komercsabiedrība, kurā mātes</w:t>
      </w:r>
      <w:r w:rsidR="00E747AB">
        <w:rPr>
          <w:color w:val="000000" w:themeColor="text1"/>
        </w:rPr>
        <w:t xml:space="preserve"> </w:t>
      </w:r>
      <w:r w:rsidRPr="00B7278E">
        <w:rPr>
          <w:color w:val="000000" w:themeColor="text1"/>
        </w:rPr>
        <w:t>uzņēmuma līdzdalības daļa pārsniedz 50 procentu vai kurā mātes uzņēmumam ir balsu vairākums un kura atbilst pētniecības organizācijas definīcijai, pētniecības organizācija kopīgi</w:t>
      </w:r>
      <w:r w:rsidR="00E747AB">
        <w:rPr>
          <w:color w:val="000000" w:themeColor="text1"/>
        </w:rPr>
        <w:t xml:space="preserve"> </w:t>
      </w:r>
      <w:r w:rsidRPr="00B7278E">
        <w:rPr>
          <w:color w:val="000000" w:themeColor="text1"/>
        </w:rPr>
        <w:t>ar citām pētniecības organizācijām vai pētniecības organizācija ar trešajām pusēm, atklātā konkursā slēdzot līgumus par noteiktiem pakalpojumiem</w:t>
      </w:r>
      <w:r w:rsidR="00E8679D">
        <w:rPr>
          <w:color w:val="000000" w:themeColor="text1"/>
        </w:rPr>
        <w:t xml:space="preserve"> un </w:t>
      </w:r>
      <w:r w:rsidRPr="00B7278E">
        <w:rPr>
          <w:color w:val="000000" w:themeColor="text1"/>
        </w:rPr>
        <w:t>visa peļņa no šādas darbības tiek atkal ieguldīta pētniecības organizācijas pamatdarbībās</w:t>
      </w:r>
      <w:r w:rsidR="005A117C">
        <w:rPr>
          <w:color w:val="000000" w:themeColor="text1"/>
        </w:rPr>
        <w:t>;</w:t>
      </w:r>
    </w:p>
    <w:p w14:paraId="0F00EF15" w14:textId="45D4C2C1" w:rsidR="004D1358" w:rsidRPr="00E45C09" w:rsidRDefault="00356219" w:rsidP="00167FED">
      <w:pPr>
        <w:pStyle w:val="ListParagraph"/>
        <w:numPr>
          <w:ilvl w:val="0"/>
          <w:numId w:val="3"/>
        </w:numPr>
        <w:spacing w:after="120"/>
        <w:ind w:hanging="357"/>
        <w:contextualSpacing w:val="0"/>
        <w:rPr>
          <w:color w:val="000000" w:themeColor="text1"/>
        </w:rPr>
      </w:pPr>
      <w:r w:rsidRPr="00D84331">
        <w:rPr>
          <w:color w:val="000000" w:themeColor="text1"/>
        </w:rPr>
        <w:t>INP</w:t>
      </w:r>
      <w:r w:rsidR="003C0277" w:rsidRPr="00D84331">
        <w:rPr>
          <w:color w:val="000000" w:themeColor="text1"/>
        </w:rPr>
        <w:t xml:space="preserve"> atlasīs un apstiprinās finansēšanai </w:t>
      </w:r>
      <w:r w:rsidR="00F26001">
        <w:rPr>
          <w:color w:val="000000" w:themeColor="text1"/>
        </w:rPr>
        <w:t>IZM</w:t>
      </w:r>
      <w:r w:rsidR="004A71DB" w:rsidRPr="00D84331">
        <w:rPr>
          <w:color w:val="000000" w:themeColor="text1"/>
        </w:rPr>
        <w:t xml:space="preserve"> sadarbībā ar Šveices</w:t>
      </w:r>
      <w:r w:rsidR="00746C3F" w:rsidRPr="00D84331">
        <w:rPr>
          <w:color w:val="000000" w:themeColor="text1"/>
        </w:rPr>
        <w:t xml:space="preserve"> pārstāvjiem, </w:t>
      </w:r>
      <w:r w:rsidRPr="00D84331">
        <w:rPr>
          <w:color w:val="000000" w:themeColor="text1"/>
        </w:rPr>
        <w:t xml:space="preserve">iekļaujot tos </w:t>
      </w:r>
      <w:r w:rsidR="00746C3F" w:rsidRPr="00D84331">
        <w:rPr>
          <w:color w:val="000000" w:themeColor="text1"/>
        </w:rPr>
        <w:t>programm</w:t>
      </w:r>
      <w:r w:rsidRPr="00D84331">
        <w:rPr>
          <w:color w:val="000000" w:themeColor="text1"/>
        </w:rPr>
        <w:t>as iesniegum</w:t>
      </w:r>
      <w:r w:rsidR="00746C3F" w:rsidRPr="00D84331">
        <w:rPr>
          <w:color w:val="000000" w:themeColor="text1"/>
        </w:rPr>
        <w:t xml:space="preserve">ā. </w:t>
      </w:r>
      <w:r w:rsidRPr="00D84331">
        <w:rPr>
          <w:color w:val="000000" w:themeColor="text1"/>
        </w:rPr>
        <w:t>Šveices pusei</w:t>
      </w:r>
      <w:r w:rsidR="00E45C09">
        <w:rPr>
          <w:color w:val="000000" w:themeColor="text1"/>
        </w:rPr>
        <w:t>,</w:t>
      </w:r>
      <w:r w:rsidRPr="00D84331">
        <w:rPr>
          <w:color w:val="000000" w:themeColor="text1"/>
        </w:rPr>
        <w:t xml:space="preserve"> apstiprinot programmu, tiks apstiprināti arī t</w:t>
      </w:r>
      <w:r w:rsidR="00E45C09">
        <w:rPr>
          <w:color w:val="000000" w:themeColor="text1"/>
        </w:rPr>
        <w:t>aj</w:t>
      </w:r>
      <w:r w:rsidRPr="00D84331">
        <w:rPr>
          <w:color w:val="000000" w:themeColor="text1"/>
        </w:rPr>
        <w:t xml:space="preserve">ā iekļautie INP. Attiecīgi Latvijas Zinātnes padome </w:t>
      </w:r>
      <w:r w:rsidR="004704E4" w:rsidRPr="00D84331">
        <w:rPr>
          <w:color w:val="000000" w:themeColor="text1"/>
        </w:rPr>
        <w:t xml:space="preserve">(kurai tiek deleģēta daļa no programmas apsaimniekotāja funkcijām) ar INP </w:t>
      </w:r>
      <w:r w:rsidRPr="00D84331">
        <w:rPr>
          <w:color w:val="000000" w:themeColor="text1"/>
        </w:rPr>
        <w:t>īstenotāju noslēgs projekta l</w:t>
      </w:r>
      <w:r w:rsidR="004704E4" w:rsidRPr="00D84331">
        <w:rPr>
          <w:color w:val="000000" w:themeColor="text1"/>
        </w:rPr>
        <w:t>īgumu (sniegs atbalstu, tas ir</w:t>
      </w:r>
      <w:r w:rsidR="00F26001">
        <w:rPr>
          <w:color w:val="000000" w:themeColor="text1"/>
        </w:rPr>
        <w:t>,</w:t>
      </w:r>
      <w:r w:rsidR="004704E4" w:rsidRPr="00D84331">
        <w:rPr>
          <w:color w:val="000000" w:themeColor="text1"/>
        </w:rPr>
        <w:t xml:space="preserve"> veiks maksājumus INP īstenotājam) un nodrošinās INP </w:t>
      </w:r>
      <w:r w:rsidR="004D1358" w:rsidRPr="00E45C09">
        <w:rPr>
          <w:color w:val="000000" w:themeColor="text1"/>
        </w:rPr>
        <w:t>ieviešan</w:t>
      </w:r>
      <w:r w:rsidR="004704E4" w:rsidRPr="00D84331">
        <w:rPr>
          <w:color w:val="000000" w:themeColor="text1"/>
        </w:rPr>
        <w:t>as</w:t>
      </w:r>
      <w:r w:rsidR="004D1358" w:rsidRPr="00E45C09">
        <w:rPr>
          <w:color w:val="000000" w:themeColor="text1"/>
        </w:rPr>
        <w:t xml:space="preserve"> uzraudzī</w:t>
      </w:r>
      <w:r w:rsidR="004704E4" w:rsidRPr="00D84331">
        <w:rPr>
          <w:color w:val="000000" w:themeColor="text1"/>
        </w:rPr>
        <w:t>bu (INP iesniegto pārskatu apstiprināšana, INP pārbaudes īstenošanas vietā u.c. INP uzraudzības funkcijas)</w:t>
      </w:r>
      <w:r w:rsidR="00CB12E0" w:rsidRPr="00D84331">
        <w:rPr>
          <w:color w:val="000000" w:themeColor="text1"/>
        </w:rPr>
        <w:t>, tajā skaitā</w:t>
      </w:r>
      <w:r w:rsidR="00CB12E0" w:rsidRPr="00D84331">
        <w:t xml:space="preserve"> </w:t>
      </w:r>
      <w:r w:rsidR="00CB12E0" w:rsidRPr="00D84331">
        <w:rPr>
          <w:color w:val="000000" w:themeColor="text1"/>
        </w:rPr>
        <w:t>pārliecinoties, ka īstenojamās darbības nav ar saimniecisku raksturu;</w:t>
      </w:r>
    </w:p>
    <w:p w14:paraId="432574EC" w14:textId="4E91B610" w:rsidR="003C0277" w:rsidRPr="00B7278E" w:rsidRDefault="003C0277" w:rsidP="00B940FE">
      <w:pPr>
        <w:pStyle w:val="ListParagraph"/>
        <w:numPr>
          <w:ilvl w:val="0"/>
          <w:numId w:val="3"/>
        </w:numPr>
        <w:spacing w:after="120"/>
        <w:contextualSpacing w:val="0"/>
        <w:rPr>
          <w:color w:val="000000" w:themeColor="text1"/>
        </w:rPr>
      </w:pPr>
      <w:r w:rsidRPr="003C0277">
        <w:rPr>
          <w:color w:val="000000" w:themeColor="text1"/>
        </w:rPr>
        <w:t>gadījumā, ja īstenojamās darbības būs tādas, kas būs ar saimniecisku raksturu un atbalsts tām kvalificējas kā komercdarbības atbalsts, finansējuma saņēmējam ir pienākums atmaksāt atbalsta sniedzējam visu projekta ietvaros saņemto publisko finansējumu kopā ar procentiem no līdzekļiem, kas brīvi no komercdarbības atbalsta, atbilstoši Komercdarbības atbalsta kontroles likuma IV vai V nodaļas nosacījumiem.</w:t>
      </w:r>
    </w:p>
    <w:p w14:paraId="6AC9A31B" w14:textId="5F196682" w:rsidR="007F574D" w:rsidRPr="00B25F47" w:rsidRDefault="007F574D" w:rsidP="00D24984">
      <w:pPr>
        <w:pStyle w:val="ListParagraph"/>
        <w:numPr>
          <w:ilvl w:val="0"/>
          <w:numId w:val="5"/>
        </w:numPr>
        <w:spacing w:after="120"/>
        <w:ind w:hanging="357"/>
        <w:contextualSpacing w:val="0"/>
        <w:rPr>
          <w:bCs/>
          <w:color w:val="auto"/>
        </w:rPr>
      </w:pPr>
      <w:r>
        <w:rPr>
          <w:b/>
          <w:bCs/>
          <w:color w:val="auto"/>
        </w:rPr>
        <w:t>INP</w:t>
      </w:r>
      <w:r w:rsidRPr="00B25F47">
        <w:rPr>
          <w:b/>
          <w:bCs/>
          <w:color w:val="auto"/>
        </w:rPr>
        <w:t xml:space="preserve"> “Kapacitātes stiprināšana inovatīvu materiālu izpētē un izmantošanā”</w:t>
      </w:r>
    </w:p>
    <w:p w14:paraId="54833A2B" w14:textId="77777777" w:rsidR="007F574D" w:rsidRPr="00B25F47" w:rsidRDefault="007F574D" w:rsidP="00D24984">
      <w:pPr>
        <w:spacing w:after="120"/>
        <w:rPr>
          <w:color w:val="auto"/>
        </w:rPr>
      </w:pPr>
      <w:r w:rsidRPr="00B25F47">
        <w:rPr>
          <w:color w:val="auto"/>
        </w:rPr>
        <w:t>“</w:t>
      </w:r>
      <w:proofErr w:type="spellStart"/>
      <w:r w:rsidRPr="00B25F47">
        <w:rPr>
          <w:color w:val="auto"/>
        </w:rPr>
        <w:t>Fotonika</w:t>
      </w:r>
      <w:r>
        <w:rPr>
          <w:color w:val="auto"/>
        </w:rPr>
        <w:t>s</w:t>
      </w:r>
      <w:proofErr w:type="spellEnd"/>
      <w:r w:rsidRPr="00B25F47">
        <w:rPr>
          <w:color w:val="auto"/>
        </w:rPr>
        <w:t xml:space="preserve"> un vied</w:t>
      </w:r>
      <w:r>
        <w:rPr>
          <w:color w:val="auto"/>
        </w:rPr>
        <w:t>o</w:t>
      </w:r>
      <w:r w:rsidRPr="00B25F47">
        <w:rPr>
          <w:color w:val="auto"/>
        </w:rPr>
        <w:t xml:space="preserve"> materiāl</w:t>
      </w:r>
      <w:r>
        <w:rPr>
          <w:color w:val="auto"/>
        </w:rPr>
        <w:t>u</w:t>
      </w:r>
      <w:r w:rsidRPr="00B25F47">
        <w:rPr>
          <w:color w:val="auto"/>
        </w:rPr>
        <w:t>, tehnoloģij</w:t>
      </w:r>
      <w:r>
        <w:rPr>
          <w:color w:val="auto"/>
        </w:rPr>
        <w:t>u</w:t>
      </w:r>
      <w:r w:rsidRPr="00B25F47">
        <w:rPr>
          <w:color w:val="auto"/>
        </w:rPr>
        <w:t xml:space="preserve"> un </w:t>
      </w:r>
      <w:proofErr w:type="spellStart"/>
      <w:r w:rsidRPr="00B25F47">
        <w:rPr>
          <w:color w:val="auto"/>
        </w:rPr>
        <w:t>inženiersistēm</w:t>
      </w:r>
      <w:r>
        <w:rPr>
          <w:color w:val="auto"/>
        </w:rPr>
        <w:t>u</w:t>
      </w:r>
      <w:proofErr w:type="spellEnd"/>
      <w:r w:rsidRPr="00B25F47">
        <w:rPr>
          <w:color w:val="auto"/>
        </w:rPr>
        <w:t>” joma ir īpaši nozīmīga Latvijas tautsaimniecības transformācijai uz jaunu un inovatīvu tehnoloģisko risinājumu attīstīšanu un augstas pievienotās vērtības preču un pakalpojumu radīšanu. Latvijā Apvārsnis 2020 projekt</w:t>
      </w:r>
      <w:r>
        <w:rPr>
          <w:color w:val="auto"/>
        </w:rPr>
        <w:t>ā</w:t>
      </w:r>
      <w:r w:rsidRPr="00B25F47">
        <w:rPr>
          <w:color w:val="auto"/>
        </w:rPr>
        <w:t xml:space="preserve"> ir izveidot</w:t>
      </w:r>
      <w:r>
        <w:rPr>
          <w:color w:val="auto"/>
        </w:rPr>
        <w:t>s</w:t>
      </w:r>
      <w:r w:rsidRPr="00B25F47">
        <w:rPr>
          <w:color w:val="auto"/>
        </w:rPr>
        <w:t xml:space="preserve"> Baltijas </w:t>
      </w:r>
      <w:proofErr w:type="spellStart"/>
      <w:r w:rsidRPr="00B25F47">
        <w:rPr>
          <w:color w:val="auto"/>
        </w:rPr>
        <w:t>Biomateriālu</w:t>
      </w:r>
      <w:proofErr w:type="spellEnd"/>
      <w:r w:rsidRPr="00B25F47">
        <w:rPr>
          <w:color w:val="auto"/>
        </w:rPr>
        <w:t xml:space="preserve"> ekselences centrs (</w:t>
      </w:r>
      <w:proofErr w:type="spellStart"/>
      <w:r w:rsidRPr="00B25F47">
        <w:rPr>
          <w:color w:val="auto"/>
        </w:rPr>
        <w:t>Baltic</w:t>
      </w:r>
      <w:proofErr w:type="spellEnd"/>
      <w:r w:rsidRPr="00B25F47">
        <w:rPr>
          <w:color w:val="auto"/>
        </w:rPr>
        <w:t xml:space="preserve"> </w:t>
      </w:r>
      <w:proofErr w:type="spellStart"/>
      <w:r w:rsidRPr="00B25F47">
        <w:rPr>
          <w:color w:val="auto"/>
        </w:rPr>
        <w:t>Biomaterials</w:t>
      </w:r>
      <w:proofErr w:type="spellEnd"/>
      <w:r w:rsidRPr="00B25F47">
        <w:rPr>
          <w:color w:val="auto"/>
        </w:rPr>
        <w:t xml:space="preserve"> </w:t>
      </w:r>
      <w:proofErr w:type="spellStart"/>
      <w:r w:rsidRPr="00B25F47">
        <w:rPr>
          <w:color w:val="auto"/>
        </w:rPr>
        <w:t>Centre</w:t>
      </w:r>
      <w:proofErr w:type="spellEnd"/>
      <w:r w:rsidRPr="00B25F47">
        <w:rPr>
          <w:color w:val="auto"/>
        </w:rPr>
        <w:t xml:space="preserve"> </w:t>
      </w:r>
      <w:proofErr w:type="spellStart"/>
      <w:r w:rsidRPr="00B25F47">
        <w:rPr>
          <w:color w:val="auto"/>
        </w:rPr>
        <w:t>of</w:t>
      </w:r>
      <w:proofErr w:type="spellEnd"/>
      <w:r w:rsidRPr="00B25F47">
        <w:rPr>
          <w:color w:val="auto"/>
        </w:rPr>
        <w:t xml:space="preserve"> </w:t>
      </w:r>
      <w:proofErr w:type="spellStart"/>
      <w:r w:rsidRPr="00B25F47">
        <w:rPr>
          <w:color w:val="auto"/>
        </w:rPr>
        <w:t>Excellence</w:t>
      </w:r>
      <w:proofErr w:type="spellEnd"/>
      <w:r w:rsidRPr="00B25F47">
        <w:rPr>
          <w:color w:val="auto"/>
        </w:rPr>
        <w:t xml:space="preserve"> - BBCE), kura mērķis ir attīstīt pētniecību, zināšanu pārnesi un produktu attīstību </w:t>
      </w:r>
      <w:proofErr w:type="spellStart"/>
      <w:r w:rsidRPr="00B25F47">
        <w:rPr>
          <w:color w:val="auto"/>
        </w:rPr>
        <w:t>biomateriālu</w:t>
      </w:r>
      <w:proofErr w:type="spellEnd"/>
      <w:r w:rsidRPr="00B25F47">
        <w:rPr>
          <w:color w:val="auto"/>
        </w:rPr>
        <w:t xml:space="preserve"> jomā, kā arī Materiālu Pētniecības un Tehnoloģiju </w:t>
      </w:r>
      <w:proofErr w:type="spellStart"/>
      <w:r w:rsidRPr="00B25F47">
        <w:rPr>
          <w:color w:val="auto"/>
        </w:rPr>
        <w:t>Pārneses</w:t>
      </w:r>
      <w:proofErr w:type="spellEnd"/>
      <w:r w:rsidRPr="00B25F47">
        <w:rPr>
          <w:color w:val="auto"/>
        </w:rPr>
        <w:t xml:space="preserve"> Centrs (</w:t>
      </w:r>
      <w:proofErr w:type="spellStart"/>
      <w:r w:rsidRPr="00B25F47">
        <w:rPr>
          <w:color w:val="auto"/>
        </w:rPr>
        <w:t>The</w:t>
      </w:r>
      <w:proofErr w:type="spellEnd"/>
      <w:r w:rsidRPr="00B25F47">
        <w:rPr>
          <w:color w:val="auto"/>
        </w:rPr>
        <w:t xml:space="preserve"> </w:t>
      </w:r>
      <w:proofErr w:type="spellStart"/>
      <w:r w:rsidRPr="00B25F47">
        <w:rPr>
          <w:color w:val="auto"/>
        </w:rPr>
        <w:t>Centre</w:t>
      </w:r>
      <w:proofErr w:type="spellEnd"/>
      <w:r w:rsidRPr="00B25F47">
        <w:rPr>
          <w:color w:val="auto"/>
        </w:rPr>
        <w:t xml:space="preserve"> </w:t>
      </w:r>
      <w:proofErr w:type="spellStart"/>
      <w:r w:rsidRPr="00B25F47">
        <w:rPr>
          <w:color w:val="auto"/>
        </w:rPr>
        <w:t>of</w:t>
      </w:r>
      <w:proofErr w:type="spellEnd"/>
      <w:r w:rsidRPr="00B25F47">
        <w:rPr>
          <w:color w:val="auto"/>
        </w:rPr>
        <w:t xml:space="preserve"> </w:t>
      </w:r>
      <w:proofErr w:type="spellStart"/>
      <w:r w:rsidRPr="00B25F47">
        <w:rPr>
          <w:color w:val="auto"/>
        </w:rPr>
        <w:t>Advanced</w:t>
      </w:r>
      <w:proofErr w:type="spellEnd"/>
      <w:r w:rsidRPr="00B25F47">
        <w:rPr>
          <w:color w:val="auto"/>
        </w:rPr>
        <w:t xml:space="preserve"> </w:t>
      </w:r>
      <w:proofErr w:type="spellStart"/>
      <w:r w:rsidRPr="00B25F47">
        <w:rPr>
          <w:color w:val="auto"/>
        </w:rPr>
        <w:t>Material</w:t>
      </w:r>
      <w:proofErr w:type="spellEnd"/>
      <w:r w:rsidRPr="00B25F47">
        <w:rPr>
          <w:color w:val="auto"/>
        </w:rPr>
        <w:t xml:space="preserve"> </w:t>
      </w:r>
      <w:proofErr w:type="spellStart"/>
      <w:r w:rsidRPr="00B25F47">
        <w:rPr>
          <w:color w:val="auto"/>
        </w:rPr>
        <w:t>Research</w:t>
      </w:r>
      <w:proofErr w:type="spellEnd"/>
      <w:r w:rsidRPr="00B25F47">
        <w:rPr>
          <w:color w:val="auto"/>
        </w:rPr>
        <w:t xml:space="preserve"> </w:t>
      </w:r>
      <w:proofErr w:type="spellStart"/>
      <w:r w:rsidRPr="00B25F47">
        <w:rPr>
          <w:color w:val="auto"/>
        </w:rPr>
        <w:t>and</w:t>
      </w:r>
      <w:proofErr w:type="spellEnd"/>
      <w:r w:rsidRPr="00B25F47">
        <w:rPr>
          <w:color w:val="auto"/>
        </w:rPr>
        <w:t xml:space="preserve"> </w:t>
      </w:r>
      <w:proofErr w:type="spellStart"/>
      <w:r w:rsidRPr="00B25F47">
        <w:rPr>
          <w:color w:val="auto"/>
        </w:rPr>
        <w:t>Technology</w:t>
      </w:r>
      <w:proofErr w:type="spellEnd"/>
      <w:r w:rsidRPr="00B25F47">
        <w:rPr>
          <w:color w:val="auto"/>
        </w:rPr>
        <w:t xml:space="preserve"> </w:t>
      </w:r>
      <w:proofErr w:type="spellStart"/>
      <w:r w:rsidRPr="00B25F47">
        <w:rPr>
          <w:color w:val="auto"/>
        </w:rPr>
        <w:t>Transfer</w:t>
      </w:r>
      <w:proofErr w:type="spellEnd"/>
      <w:r w:rsidRPr="00B25F47">
        <w:rPr>
          <w:color w:val="auto"/>
        </w:rPr>
        <w:t xml:space="preserve"> – CAMART), kura mērķis ir attīstīt pētniecību, inovācijas, sadarbību ar industriju un kapacitāti viedo materiālu, </w:t>
      </w:r>
      <w:proofErr w:type="spellStart"/>
      <w:r w:rsidRPr="00B25F47">
        <w:rPr>
          <w:color w:val="auto"/>
        </w:rPr>
        <w:t>fotonikas</w:t>
      </w:r>
      <w:proofErr w:type="spellEnd"/>
      <w:r w:rsidRPr="00B25F47">
        <w:rPr>
          <w:color w:val="auto"/>
        </w:rPr>
        <w:t xml:space="preserve">, elektronikas, sensoru, pārklājumu un </w:t>
      </w:r>
      <w:proofErr w:type="spellStart"/>
      <w:r w:rsidRPr="00B25F47">
        <w:rPr>
          <w:color w:val="auto"/>
        </w:rPr>
        <w:t>mikrofluīdikas</w:t>
      </w:r>
      <w:proofErr w:type="spellEnd"/>
      <w:r w:rsidRPr="00B25F47">
        <w:rPr>
          <w:color w:val="auto"/>
        </w:rPr>
        <w:t xml:space="preserve"> jomās.</w:t>
      </w:r>
    </w:p>
    <w:p w14:paraId="495B6B19" w14:textId="6AE61C50" w:rsidR="007F574D" w:rsidRPr="00B25F47" w:rsidRDefault="007F574D" w:rsidP="00D24984">
      <w:pPr>
        <w:spacing w:after="120"/>
        <w:rPr>
          <w:color w:val="auto"/>
        </w:rPr>
      </w:pPr>
      <w:r w:rsidRPr="00B25F47">
        <w:rPr>
          <w:color w:val="auto"/>
        </w:rPr>
        <w:t>Lai nodrošinātu kapacitātes attīstību funkcionālo materiāl</w:t>
      </w:r>
      <w:r>
        <w:rPr>
          <w:color w:val="auto"/>
        </w:rPr>
        <w:t>u</w:t>
      </w:r>
      <w:r w:rsidRPr="00B25F47">
        <w:rPr>
          <w:color w:val="auto"/>
        </w:rPr>
        <w:t xml:space="preserve"> jomā un nedublētu iepriekšējo aktivitāšu rezultātus, </w:t>
      </w:r>
      <w:r>
        <w:rPr>
          <w:color w:val="auto"/>
        </w:rPr>
        <w:t>šajā INP</w:t>
      </w:r>
      <w:r w:rsidRPr="00B25F47">
        <w:rPr>
          <w:color w:val="auto"/>
        </w:rPr>
        <w:t xml:space="preserve"> lietišķās pētniecības fokuss būs inovatīvie materiāli, tehnoloģijas un </w:t>
      </w:r>
      <w:proofErr w:type="spellStart"/>
      <w:r w:rsidRPr="00B25F47">
        <w:rPr>
          <w:color w:val="auto"/>
        </w:rPr>
        <w:t>inženiersistēmas</w:t>
      </w:r>
      <w:proofErr w:type="spellEnd"/>
      <w:r w:rsidRPr="00B25F47">
        <w:rPr>
          <w:color w:val="auto"/>
        </w:rPr>
        <w:t xml:space="preserve"> ar augstu pielietošanas gatavību ceļu būves sektorā. Vadošā institūcija, kurā koncentrēta </w:t>
      </w:r>
      <w:r>
        <w:rPr>
          <w:color w:val="auto"/>
        </w:rPr>
        <w:t xml:space="preserve">pētniecības un inovāciju </w:t>
      </w:r>
      <w:r w:rsidRPr="00B25F47">
        <w:rPr>
          <w:color w:val="auto"/>
        </w:rPr>
        <w:t xml:space="preserve">kapacitāte civilajā būvniecībā, </w:t>
      </w:r>
      <w:proofErr w:type="spellStart"/>
      <w:r w:rsidRPr="00B25F47">
        <w:rPr>
          <w:color w:val="auto"/>
        </w:rPr>
        <w:t>materiālzinātnē</w:t>
      </w:r>
      <w:proofErr w:type="spellEnd"/>
      <w:r w:rsidRPr="00B25F47">
        <w:rPr>
          <w:color w:val="auto"/>
        </w:rPr>
        <w:t xml:space="preserve"> un </w:t>
      </w:r>
      <w:proofErr w:type="spellStart"/>
      <w:r w:rsidRPr="00B25F47">
        <w:rPr>
          <w:color w:val="auto"/>
        </w:rPr>
        <w:t>inženiersistēmās</w:t>
      </w:r>
      <w:proofErr w:type="spellEnd"/>
      <w:r w:rsidRPr="00B25F47">
        <w:rPr>
          <w:color w:val="auto"/>
        </w:rPr>
        <w:t xml:space="preserve"> ir Rīgas </w:t>
      </w:r>
      <w:r w:rsidR="00E11048">
        <w:rPr>
          <w:color w:val="auto"/>
        </w:rPr>
        <w:t xml:space="preserve">Tehniskā </w:t>
      </w:r>
      <w:r>
        <w:rPr>
          <w:color w:val="auto"/>
        </w:rPr>
        <w:t xml:space="preserve">universitāte (turpmāk – </w:t>
      </w:r>
      <w:r w:rsidRPr="00B25F47">
        <w:rPr>
          <w:color w:val="auto"/>
        </w:rPr>
        <w:t xml:space="preserve">RTU). Tēma ir ļoti aktuāla Latvijas tautsaimniecībai, bet lietišķo zināšanu rezultātus galvenokārt veido augstskolas un zinātniskās institūcijas, ar nepietiekamu </w:t>
      </w:r>
      <w:r w:rsidR="00311DD8">
        <w:rPr>
          <w:color w:val="auto"/>
        </w:rPr>
        <w:t>zināšanu pārnesi uz uzņēmumiem.</w:t>
      </w:r>
    </w:p>
    <w:p w14:paraId="39C20456" w14:textId="34BFE8D6" w:rsidR="005A117C" w:rsidRPr="005A117C" w:rsidRDefault="007F574D" w:rsidP="005A117C">
      <w:pPr>
        <w:pStyle w:val="pf0"/>
        <w:jc w:val="both"/>
        <w:rPr>
          <w:rFonts w:ascii="Arial" w:hAnsi="Arial" w:cs="Arial"/>
          <w:sz w:val="28"/>
          <w:szCs w:val="28"/>
        </w:rPr>
      </w:pPr>
      <w:r w:rsidRPr="005A117C">
        <w:rPr>
          <w:sz w:val="28"/>
          <w:szCs w:val="28"/>
        </w:rPr>
        <w:t>Pastāvošā sadarbības tīklu forma Latvijā ir nozaru asociācijas, kuras apvieno konkrētās nozares kompetences. Nozaru asociācijas īsteno projektus kompetences centru, klasteru un apmācību programmās. Kompetences centri ir uzrādījuši augstus sasniegumus inovāciju veicināšanā uzņēmumu līmenī. Taču ir nepieciešams celt kapacitāti uzņēmumu internacionalizācijā, veicinot Latvijas uzņēmumu iesaisti sadarbības tīklos, tādā veidā piekļūstot jaunām zināšanām, prasmēm un sadarbības partneriem. Dalība starptautiskos inovāciju projektos un sadarbības tīklos var palielināt uzņēmumu inte</w:t>
      </w:r>
      <w:r w:rsidR="00311DD8" w:rsidRPr="005A117C">
        <w:rPr>
          <w:sz w:val="28"/>
          <w:szCs w:val="28"/>
        </w:rPr>
        <w:t>grāciju globālās vērtību ķēdēs.</w:t>
      </w:r>
      <w:r w:rsidR="005A117C" w:rsidRPr="005A117C">
        <w:rPr>
          <w:sz w:val="28"/>
          <w:szCs w:val="28"/>
        </w:rPr>
        <w:t xml:space="preserve"> </w:t>
      </w:r>
      <w:r w:rsidR="005A117C" w:rsidRPr="00B940FE">
        <w:rPr>
          <w:rStyle w:val="cf01"/>
          <w:rFonts w:ascii="Times New Roman" w:hAnsi="Times New Roman" w:cs="Times New Roman"/>
          <w:b w:val="0"/>
          <w:bCs w:val="0"/>
          <w:sz w:val="28"/>
          <w:szCs w:val="28"/>
        </w:rPr>
        <w:t>INP neparedz finansējuma piešķiršanu nozares asociācijām, kompetences centriem un klasteriem.</w:t>
      </w:r>
      <w:r w:rsidR="005A117C" w:rsidRPr="00B940FE">
        <w:rPr>
          <w:rStyle w:val="cf11"/>
          <w:rFonts w:ascii="Times New Roman" w:hAnsi="Times New Roman" w:cs="Times New Roman"/>
          <w:b/>
          <w:bCs/>
          <w:sz w:val="28"/>
          <w:szCs w:val="28"/>
        </w:rPr>
        <w:t xml:space="preserve"> </w:t>
      </w:r>
    </w:p>
    <w:p w14:paraId="51AA549F" w14:textId="664E2F6E" w:rsidR="007F574D" w:rsidRDefault="007F574D" w:rsidP="00D24984">
      <w:pPr>
        <w:spacing w:after="120"/>
        <w:rPr>
          <w:color w:val="auto"/>
        </w:rPr>
      </w:pPr>
      <w:r>
        <w:rPr>
          <w:bCs/>
          <w:color w:val="auto"/>
          <w:u w:val="single"/>
        </w:rPr>
        <w:t>INP</w:t>
      </w:r>
      <w:r w:rsidRPr="00B25F47">
        <w:rPr>
          <w:color w:val="auto"/>
          <w:u w:val="single"/>
        </w:rPr>
        <w:t xml:space="preserve"> </w:t>
      </w:r>
      <w:r w:rsidRPr="005D18F3">
        <w:rPr>
          <w:color w:val="auto"/>
          <w:u w:val="single"/>
        </w:rPr>
        <w:t>īstenos RTU</w:t>
      </w:r>
      <w:r w:rsidRPr="00B25F47">
        <w:rPr>
          <w:color w:val="auto"/>
        </w:rPr>
        <w:t xml:space="preserve"> sadarbībā ar Šveices partneri EMPA </w:t>
      </w:r>
      <w:proofErr w:type="spellStart"/>
      <w:r w:rsidR="00947285" w:rsidRPr="00B25F47">
        <w:rPr>
          <w:color w:val="auto"/>
        </w:rPr>
        <w:t>materiālzinātņu</w:t>
      </w:r>
      <w:proofErr w:type="spellEnd"/>
      <w:r w:rsidR="00947285" w:rsidRPr="00B25F47">
        <w:rPr>
          <w:color w:val="auto"/>
        </w:rPr>
        <w:t xml:space="preserve"> un tehnoloģiju laboratoriju, </w:t>
      </w:r>
      <w:r w:rsidRPr="00B25F47">
        <w:rPr>
          <w:color w:val="auto"/>
        </w:rPr>
        <w:t>(</w:t>
      </w:r>
      <w:hyperlink r:id="rId8" w:history="1">
        <w:r w:rsidRPr="00024D5B">
          <w:rPr>
            <w:rStyle w:val="Hyperlink"/>
            <w:szCs w:val="28"/>
          </w:rPr>
          <w:t>https://www.empa.ch/</w:t>
        </w:r>
      </w:hyperlink>
      <w:r w:rsidRPr="00B25F47">
        <w:rPr>
          <w:rStyle w:val="Hyperlink"/>
          <w:color w:val="auto"/>
        </w:rPr>
        <w:t>)</w:t>
      </w:r>
      <w:r w:rsidRPr="00B25F47">
        <w:rPr>
          <w:color w:val="auto"/>
        </w:rPr>
        <w:t xml:space="preserve">, kas noteikts jau Ietvarlīguma </w:t>
      </w:r>
      <w:r>
        <w:rPr>
          <w:color w:val="auto"/>
        </w:rPr>
        <w:t>pielikuma</w:t>
      </w:r>
      <w:r w:rsidRPr="00B25F47">
        <w:rPr>
          <w:color w:val="auto"/>
        </w:rPr>
        <w:t xml:space="preserve"> 3.2.sadaļ</w:t>
      </w:r>
      <w:r>
        <w:rPr>
          <w:color w:val="auto"/>
        </w:rPr>
        <w:t>ā,</w:t>
      </w:r>
      <w:r w:rsidRPr="00B25F47">
        <w:rPr>
          <w:color w:val="auto"/>
        </w:rPr>
        <w:t xml:space="preserve"> kā arī iesaistot RTU Civilās inženierijas fakultātes Ceļu un tiltu nodaļu, Materiālu un būvju institūtu, Būvniecības tehnoloģiju institūt</w:t>
      </w:r>
      <w:r>
        <w:rPr>
          <w:color w:val="auto"/>
        </w:rPr>
        <w:t>u</w:t>
      </w:r>
      <w:r w:rsidRPr="00B25F47">
        <w:rPr>
          <w:color w:val="auto"/>
        </w:rPr>
        <w:t xml:space="preserve">, </w:t>
      </w:r>
      <w:proofErr w:type="spellStart"/>
      <w:r w:rsidRPr="00B25F47">
        <w:rPr>
          <w:color w:val="auto"/>
        </w:rPr>
        <w:t>Struktūrinženierzinātņu</w:t>
      </w:r>
      <w:proofErr w:type="spellEnd"/>
      <w:r w:rsidRPr="00B25F47">
        <w:rPr>
          <w:color w:val="auto"/>
        </w:rPr>
        <w:t xml:space="preserve"> institūtu, 3D betona drukāšanas laboratoriju, </w:t>
      </w:r>
      <w:proofErr w:type="spellStart"/>
      <w:r w:rsidRPr="00B25F47">
        <w:rPr>
          <w:color w:val="auto"/>
        </w:rPr>
        <w:t>Materiālzinātņu</w:t>
      </w:r>
      <w:proofErr w:type="spellEnd"/>
      <w:r w:rsidRPr="00B25F47">
        <w:rPr>
          <w:color w:val="auto"/>
        </w:rPr>
        <w:t xml:space="preserve"> un lietišķās ķīmijas fakultāti, kā arī Latvijas Universitātes</w:t>
      </w:r>
      <w:r>
        <w:rPr>
          <w:color w:val="auto"/>
        </w:rPr>
        <w:t xml:space="preserve"> (turpmāk – LU)</w:t>
      </w:r>
      <w:r w:rsidRPr="00B25F47">
        <w:rPr>
          <w:color w:val="auto"/>
        </w:rPr>
        <w:t xml:space="preserve"> Matemātikas un informātikas institūtu un Latvijas </w:t>
      </w:r>
      <w:proofErr w:type="spellStart"/>
      <w:r w:rsidRPr="00B25F47">
        <w:rPr>
          <w:color w:val="auto"/>
        </w:rPr>
        <w:t>Biozinātņu</w:t>
      </w:r>
      <w:proofErr w:type="spellEnd"/>
      <w:r w:rsidRPr="00B25F47">
        <w:rPr>
          <w:color w:val="auto"/>
        </w:rPr>
        <w:t xml:space="preserve"> un tehnoloģiju universitātes Vides un civilās inženierijas fakultāti. Projektā paredzēta rezultātu izplatīšana</w:t>
      </w:r>
      <w:r w:rsidR="00151572">
        <w:rPr>
          <w:color w:val="auto"/>
        </w:rPr>
        <w:t xml:space="preserve"> bez </w:t>
      </w:r>
      <w:r w:rsidR="00371586" w:rsidRPr="00371586">
        <w:rPr>
          <w:color w:val="auto"/>
        </w:rPr>
        <w:t>ekskluzivitātes un diskriminēšanas, tai skaitā izmantojot mācīšanu, brīvas piekļuves datubāzes, atklātas publikācijas vai atklātā pirmkoda programmatūru</w:t>
      </w:r>
      <w:r w:rsidR="008E7A7C">
        <w:rPr>
          <w:color w:val="auto"/>
        </w:rPr>
        <w:t xml:space="preserve">, </w:t>
      </w:r>
      <w:r w:rsidRPr="00B25F47">
        <w:rPr>
          <w:color w:val="auto"/>
        </w:rPr>
        <w:t xml:space="preserve">sadarbībā ar VSIA “Latvijas Valsts ceļi”, </w:t>
      </w:r>
      <w:r w:rsidR="00F3692E" w:rsidRPr="00947285">
        <w:rPr>
          <w:rFonts w:eastAsia="Calibri"/>
          <w:color w:val="auto"/>
          <w:szCs w:val="28"/>
        </w:rPr>
        <w:t>biedrība “Latvijas Ceļu būvētājs”</w:t>
      </w:r>
      <w:r w:rsidRPr="00B25F47">
        <w:rPr>
          <w:color w:val="auto"/>
        </w:rPr>
        <w:t xml:space="preserve"> un </w:t>
      </w:r>
      <w:r w:rsidR="00F3692E">
        <w:rPr>
          <w:color w:val="auto"/>
        </w:rPr>
        <w:t>biedrību “</w:t>
      </w:r>
      <w:r w:rsidRPr="00B25F47">
        <w:rPr>
          <w:color w:val="auto"/>
        </w:rPr>
        <w:t>Latvi</w:t>
      </w:r>
      <w:r w:rsidR="00311DD8">
        <w:rPr>
          <w:color w:val="auto"/>
        </w:rPr>
        <w:t xml:space="preserve">jas </w:t>
      </w:r>
      <w:r w:rsidR="00F3692E">
        <w:rPr>
          <w:color w:val="auto"/>
        </w:rPr>
        <w:t>B</w:t>
      </w:r>
      <w:r w:rsidR="00311DD8">
        <w:rPr>
          <w:color w:val="auto"/>
        </w:rPr>
        <w:t xml:space="preserve">etona </w:t>
      </w:r>
      <w:r w:rsidR="00F3692E">
        <w:rPr>
          <w:color w:val="auto"/>
        </w:rPr>
        <w:t>savienība”</w:t>
      </w:r>
      <w:r w:rsidR="00311DD8">
        <w:rPr>
          <w:color w:val="auto"/>
        </w:rPr>
        <w:t>.</w:t>
      </w:r>
    </w:p>
    <w:p w14:paraId="0E7D43D0" w14:textId="01BBA789" w:rsidR="007F574D" w:rsidRPr="00B25F47" w:rsidRDefault="007F574D" w:rsidP="00D24984">
      <w:pPr>
        <w:pStyle w:val="ListParagraph"/>
        <w:numPr>
          <w:ilvl w:val="0"/>
          <w:numId w:val="5"/>
        </w:numPr>
        <w:spacing w:after="120"/>
        <w:rPr>
          <w:b/>
          <w:bCs/>
          <w:color w:val="auto"/>
        </w:rPr>
      </w:pPr>
      <w:r>
        <w:rPr>
          <w:b/>
          <w:bCs/>
          <w:color w:val="auto"/>
        </w:rPr>
        <w:t>INP</w:t>
      </w:r>
      <w:r w:rsidRPr="00B25F47">
        <w:rPr>
          <w:b/>
          <w:bCs/>
          <w:color w:val="auto"/>
        </w:rPr>
        <w:t xml:space="preserve"> </w:t>
      </w:r>
      <w:r w:rsidR="00EA4909" w:rsidRPr="00EA4909">
        <w:rPr>
          <w:b/>
          <w:bCs/>
          <w:color w:val="auto"/>
        </w:rPr>
        <w:t>“Kapacitātes stiprināšana iegulto sistēmu</w:t>
      </w:r>
      <w:r w:rsidR="00A42729">
        <w:rPr>
          <w:b/>
          <w:bCs/>
          <w:color w:val="auto"/>
        </w:rPr>
        <w:t xml:space="preserve">, </w:t>
      </w:r>
      <w:r w:rsidR="00EA4909" w:rsidRPr="00EA4909">
        <w:rPr>
          <w:b/>
          <w:bCs/>
          <w:color w:val="auto"/>
        </w:rPr>
        <w:t>mākslīgā intelekta</w:t>
      </w:r>
      <w:r w:rsidR="00A42729">
        <w:rPr>
          <w:b/>
          <w:bCs/>
          <w:color w:val="auto"/>
        </w:rPr>
        <w:t xml:space="preserve"> un </w:t>
      </w:r>
      <w:r w:rsidRPr="00B25F47">
        <w:rPr>
          <w:b/>
          <w:bCs/>
          <w:color w:val="auto"/>
        </w:rPr>
        <w:t>viedās enerģijas risinājumu izstrādē un ieviešanā”</w:t>
      </w:r>
    </w:p>
    <w:p w14:paraId="5500C4E8" w14:textId="77777777" w:rsidR="008C026B" w:rsidRPr="008C026B" w:rsidRDefault="008C026B" w:rsidP="00D24984">
      <w:pPr>
        <w:spacing w:after="120"/>
        <w:rPr>
          <w:color w:val="auto"/>
        </w:rPr>
      </w:pPr>
      <w:r w:rsidRPr="008C026B">
        <w:rPr>
          <w:color w:val="auto"/>
        </w:rPr>
        <w:t>IKT nozare ir arvien svarīgāka Latvijas iekšzemes kopprodukta un eksporta sastāvdaļa. Tās nozīme tautsaimniecībā ar katru gadu pieaug: 2020.gadā tās īpatsvars Latvijas iekšzemes kopproduktā (IKP) bija 6%. IKT nozares uzņēmumu apgrozījums 10 gados bija ievērojami pieaudzis – no 2,3 miljardiem eiro 2011.gadā līdz 4,7 miljardiem eiro 2021.gadā.</w:t>
      </w:r>
    </w:p>
    <w:p w14:paraId="198ECED3" w14:textId="77777777" w:rsidR="008C026B" w:rsidRPr="008C026B" w:rsidRDefault="008C026B" w:rsidP="00D24984">
      <w:pPr>
        <w:spacing w:after="120"/>
        <w:rPr>
          <w:color w:val="auto"/>
        </w:rPr>
      </w:pPr>
      <w:r w:rsidRPr="008C026B">
        <w:rPr>
          <w:color w:val="auto"/>
        </w:rPr>
        <w:t xml:space="preserve">Latvijā ir vairāk nekā 10 zinātniskās institūcijas (Zinātnisko institūciju reģistra (www.sciencelatvia.lv) dati), kas darbojas datorzinātņu un informācijas tehnoloģiju nozarē. Gandrīz visās augstskolās ir arī savas IKT mācību programmas. Tāpat IKT apmācības veic arī tehnikumi (koledžas). Neskatoties uz to, IKT jomā ir izteikts darbaspēka trūkums, augsts studentu atbirums, doktorantūras līmeņa studiju programmās īpaši vērojams saiknes trūkums ar aktuālajiem ražojošo sektoru attīstības izaicinājumiem, ir nepietiekama </w:t>
      </w:r>
      <w:proofErr w:type="spellStart"/>
      <w:r w:rsidRPr="008C026B">
        <w:rPr>
          <w:color w:val="auto"/>
        </w:rPr>
        <w:t>starpsektoru</w:t>
      </w:r>
      <w:proofErr w:type="spellEnd"/>
      <w:r w:rsidRPr="008C026B">
        <w:rPr>
          <w:color w:val="auto"/>
        </w:rPr>
        <w:t xml:space="preserve"> saite, kopējais Latvijas uzņēmumu un pakalpojumu </w:t>
      </w:r>
      <w:proofErr w:type="spellStart"/>
      <w:r w:rsidRPr="008C026B">
        <w:rPr>
          <w:color w:val="auto"/>
        </w:rPr>
        <w:t>digitalizācijas</w:t>
      </w:r>
      <w:proofErr w:type="spellEnd"/>
      <w:r w:rsidRPr="008C026B">
        <w:rPr>
          <w:color w:val="auto"/>
        </w:rPr>
        <w:t xml:space="preserve"> līmenis ir nepietiekams - 2021.gada Digitālās ekonomikas un sabiedrības indeksā  Latvijai ir 17.vieta 27 ES dalībvalstu vidū. Pastāv risks, ka neīstenojot pasākumus studiju satura un apmācību modeļu modernizācijā, t.sk. doktorantūras līmenī, Latvijas IKT joma </w:t>
      </w:r>
      <w:proofErr w:type="spellStart"/>
      <w:r w:rsidRPr="008C026B">
        <w:rPr>
          <w:color w:val="auto"/>
        </w:rPr>
        <w:t>stagnēs</w:t>
      </w:r>
      <w:proofErr w:type="spellEnd"/>
      <w:r w:rsidRPr="008C026B">
        <w:rPr>
          <w:color w:val="auto"/>
        </w:rPr>
        <w:t xml:space="preserve"> un nespēs konkurēt globālā un reģionālā līmenī.</w:t>
      </w:r>
    </w:p>
    <w:p w14:paraId="16A146A0" w14:textId="1345C7E8" w:rsidR="008C026B" w:rsidRPr="008C026B" w:rsidRDefault="008C026B" w:rsidP="00D24984">
      <w:pPr>
        <w:spacing w:after="120"/>
        <w:rPr>
          <w:color w:val="auto"/>
        </w:rPr>
      </w:pPr>
      <w:r w:rsidRPr="008C026B">
        <w:rPr>
          <w:color w:val="auto"/>
        </w:rPr>
        <w:t>ES līmenī pētniecības virzieni un prioritātes ir noteiktas nozares asociāciju izstrādātajā stratēģiskajā pētniecības programmā elektronisko komponentu un sistēmu jomā (turpmāk – SRIA 2022 ECS). SRIA 2022 ECS sniedz visaptverošu pārskatu par Eiropas rūpniecības vajadzībām globālā kontekstā. Tāpēc pētniecības tematiem Šveices sadarbības programmā plašākā nozīmē būtu jāseko SRIA 2022 E</w:t>
      </w:r>
      <w:r w:rsidR="00F3692E">
        <w:rPr>
          <w:color w:val="auto"/>
        </w:rPr>
        <w:t>C</w:t>
      </w:r>
      <w:r w:rsidRPr="008C026B">
        <w:rPr>
          <w:color w:val="auto"/>
        </w:rPr>
        <w:t xml:space="preserve">S. Tajā pašā laikā īpaša pētniecības uzmanība būtu jāpievērš nepieciešamībai veicināt jaunu zināšanu apguvei un pētījumu rezultātu izplatīšanai Latvijas industrijas partneru kopienā. Tāpēc konkrētās tēmas un sadarbības veidi tiks apspriesti arī ar </w:t>
      </w:r>
      <w:r w:rsidR="00753340" w:rsidRPr="00753340">
        <w:rPr>
          <w:color w:val="auto"/>
        </w:rPr>
        <w:t>Latvijas Informācijas un komunikācijas tehnoloģijas asociācij</w:t>
      </w:r>
      <w:r w:rsidR="00753340">
        <w:rPr>
          <w:color w:val="auto"/>
        </w:rPr>
        <w:t>u</w:t>
      </w:r>
      <w:r w:rsidR="00753340" w:rsidRPr="00753340" w:rsidDel="00753340">
        <w:rPr>
          <w:color w:val="auto"/>
        </w:rPr>
        <w:t xml:space="preserve"> </w:t>
      </w:r>
      <w:r w:rsidR="00753340">
        <w:rPr>
          <w:color w:val="auto"/>
        </w:rPr>
        <w:t>(</w:t>
      </w:r>
      <w:r w:rsidRPr="008C026B">
        <w:rPr>
          <w:color w:val="auto"/>
        </w:rPr>
        <w:t>LIKTA</w:t>
      </w:r>
      <w:r w:rsidR="00753340">
        <w:rPr>
          <w:color w:val="auto"/>
        </w:rPr>
        <w:t>)</w:t>
      </w:r>
      <w:r w:rsidRPr="008C026B">
        <w:rPr>
          <w:color w:val="auto"/>
        </w:rPr>
        <w:t>.</w:t>
      </w:r>
    </w:p>
    <w:p w14:paraId="441F3706" w14:textId="5D798244" w:rsidR="008C026B" w:rsidRPr="008C026B" w:rsidRDefault="008C026B" w:rsidP="00D24984">
      <w:pPr>
        <w:spacing w:after="120"/>
        <w:rPr>
          <w:color w:val="auto"/>
        </w:rPr>
      </w:pPr>
      <w:r w:rsidRPr="008C026B">
        <w:rPr>
          <w:color w:val="auto"/>
        </w:rPr>
        <w:t>Lai stiprinātu Latvijas uzņēmumu spēju iekļauties starptautiskajās IKT produktu ražošanas ķēdēs un sekmētu akadēmisko aprindu un nozares labāku sadarbību lietišķajā pētniecībā un inovatīvu produktu izstrādē, IKT pētniecības komponentam būtu jākoncentrējas uz elektroniskajām komponentēm un sistēmām, proti, uz pētniecības tēmām iegultā mākslīgā intelekta (</w:t>
      </w:r>
      <w:r w:rsidR="007D708A">
        <w:rPr>
          <w:color w:val="auto"/>
        </w:rPr>
        <w:t xml:space="preserve">turpmāk – </w:t>
      </w:r>
      <w:r w:rsidRPr="008C026B">
        <w:rPr>
          <w:color w:val="auto"/>
        </w:rPr>
        <w:t>AI) jomā un lietu interneta jomā. Izmantojot iegulto AI, ierīcēm ir iespēja darbināt AI modeļus ierīces līmenī un pēc tam tieši izmantot rezultātus, lai veiktu atbilstošu uzdevumu vai darbību. Iegulto AI izmantošana un piemērošana nozarēs ir plaša, tostarp lauksaimniecības, aviācijas, finanšu, veselības aprūpes, ražošanas mazumtirdzniecības, kuģniecības u.c. nozarēs. Ražošanas un rūpnieciskajos apstākļos iegulto AI un lietiskā interneta savienošana rada paredzamu aprīkojuma izmantošanu, lielāku darbības efektivitāti, uzlabotus produktus un pakalpojumus un uzlabotu riska pārvaldību. Papildus atklātai pieejai pētniecības rezultātiem</w:t>
      </w:r>
      <w:r w:rsidR="003448A7">
        <w:rPr>
          <w:color w:val="auto"/>
        </w:rPr>
        <w:t xml:space="preserve"> - </w:t>
      </w:r>
      <w:r w:rsidR="009D1A0A">
        <w:rPr>
          <w:color w:val="auto"/>
        </w:rPr>
        <w:t>atvērt</w:t>
      </w:r>
      <w:r w:rsidR="003448A7">
        <w:rPr>
          <w:color w:val="auto"/>
        </w:rPr>
        <w:t>i pieejamām</w:t>
      </w:r>
      <w:r w:rsidR="009D1A0A">
        <w:rPr>
          <w:color w:val="auto"/>
        </w:rPr>
        <w:t xml:space="preserve"> publikācijām </w:t>
      </w:r>
      <w:r w:rsidRPr="008C026B">
        <w:rPr>
          <w:color w:val="auto"/>
        </w:rPr>
        <w:t>un jaunām zināšanām, kas tiks sniegtas visiem nozares p</w:t>
      </w:r>
      <w:r w:rsidR="00682956">
        <w:rPr>
          <w:color w:val="auto"/>
        </w:rPr>
        <w:t>ārstāvjiem</w:t>
      </w:r>
      <w:r w:rsidR="001361D9">
        <w:rPr>
          <w:color w:val="auto"/>
        </w:rPr>
        <w:t xml:space="preserve">, piemēram, caur rezultātu izplatīšanas konferencēm, </w:t>
      </w:r>
      <w:r w:rsidRPr="008C026B">
        <w:rPr>
          <w:color w:val="auto"/>
        </w:rPr>
        <w:t>, aktivitāte veicin</w:t>
      </w:r>
      <w:r w:rsidR="001361D9">
        <w:rPr>
          <w:color w:val="auto"/>
        </w:rPr>
        <w:t>ās</w:t>
      </w:r>
      <w:r w:rsidRPr="008C026B">
        <w:rPr>
          <w:color w:val="auto"/>
        </w:rPr>
        <w:t xml:space="preserve"> arī Latvijas biznesa p</w:t>
      </w:r>
      <w:r w:rsidR="001361D9">
        <w:rPr>
          <w:color w:val="auto"/>
        </w:rPr>
        <w:t>ārstāvju</w:t>
      </w:r>
      <w:r w:rsidR="004704E4">
        <w:rPr>
          <w:color w:val="auto"/>
        </w:rPr>
        <w:t xml:space="preserve"> </w:t>
      </w:r>
      <w:r w:rsidRPr="008C026B">
        <w:rPr>
          <w:color w:val="auto"/>
        </w:rPr>
        <w:t>labāk</w:t>
      </w:r>
      <w:r w:rsidR="001361D9">
        <w:rPr>
          <w:color w:val="auto"/>
        </w:rPr>
        <w:t>u</w:t>
      </w:r>
      <w:r w:rsidRPr="008C026B">
        <w:rPr>
          <w:color w:val="auto"/>
        </w:rPr>
        <w:t xml:space="preserve"> izpratn</w:t>
      </w:r>
      <w:r w:rsidR="001361D9">
        <w:rPr>
          <w:color w:val="auto"/>
        </w:rPr>
        <w:t>i</w:t>
      </w:r>
      <w:r w:rsidRPr="008C026B">
        <w:rPr>
          <w:color w:val="auto"/>
        </w:rPr>
        <w:t xml:space="preserve"> par globālajām nozares attīstības tendencēm elektroniskajās komponentēs un sistēmās un pieejamajām pētniecības jaudām.</w:t>
      </w:r>
    </w:p>
    <w:p w14:paraId="7C8EC548" w14:textId="610BCE68" w:rsidR="008C026B" w:rsidRPr="008C026B" w:rsidRDefault="008C026B" w:rsidP="008C026B">
      <w:pPr>
        <w:rPr>
          <w:color w:val="auto"/>
        </w:rPr>
      </w:pPr>
      <w:r w:rsidRPr="008C026B">
        <w:rPr>
          <w:color w:val="auto"/>
        </w:rPr>
        <w:t>Atsevišķas Latvijas pētniecības iestādes ir labi integrētas Eiropas tīklos, piemēram, E</w:t>
      </w:r>
      <w:r w:rsidR="0035296D">
        <w:rPr>
          <w:color w:val="auto"/>
        </w:rPr>
        <w:t xml:space="preserve">lektronikas </w:t>
      </w:r>
      <w:r w:rsidR="007F031B">
        <w:rPr>
          <w:color w:val="auto"/>
        </w:rPr>
        <w:t>un datorzinātņu institūts (turpmāk – E</w:t>
      </w:r>
      <w:r w:rsidRPr="008C026B">
        <w:rPr>
          <w:color w:val="auto"/>
        </w:rPr>
        <w:t>DI</w:t>
      </w:r>
      <w:r w:rsidR="007F031B">
        <w:rPr>
          <w:color w:val="auto"/>
        </w:rPr>
        <w:t>)</w:t>
      </w:r>
      <w:r w:rsidRPr="008C026B">
        <w:rPr>
          <w:color w:val="auto"/>
        </w:rPr>
        <w:t xml:space="preserve"> kopuzņēmumos </w:t>
      </w:r>
      <w:r w:rsidR="009A4D0B" w:rsidRPr="008C026B">
        <w:rPr>
          <w:color w:val="auto"/>
        </w:rPr>
        <w:t>Excel</w:t>
      </w:r>
      <w:r w:rsidRPr="008C026B">
        <w:rPr>
          <w:color w:val="auto"/>
        </w:rPr>
        <w:t xml:space="preserve"> (Apvārsnis 2020) un </w:t>
      </w:r>
      <w:proofErr w:type="spellStart"/>
      <w:r w:rsidRPr="008C026B">
        <w:rPr>
          <w:color w:val="auto"/>
        </w:rPr>
        <w:t>Key</w:t>
      </w:r>
      <w:proofErr w:type="spellEnd"/>
      <w:r w:rsidRPr="008C026B">
        <w:rPr>
          <w:color w:val="auto"/>
        </w:rPr>
        <w:t xml:space="preserve"> </w:t>
      </w:r>
      <w:proofErr w:type="spellStart"/>
      <w:r w:rsidRPr="008C026B">
        <w:rPr>
          <w:color w:val="auto"/>
        </w:rPr>
        <w:t>Digital</w:t>
      </w:r>
      <w:proofErr w:type="spellEnd"/>
      <w:r w:rsidRPr="008C026B">
        <w:rPr>
          <w:color w:val="auto"/>
        </w:rPr>
        <w:t xml:space="preserve"> Technologies (Apvārsnis Eiropa). EDI specializējas viedo iegulto kooperatīvo sistēmu izstrādē, robotikā un </w:t>
      </w:r>
      <w:proofErr w:type="spellStart"/>
      <w:r w:rsidRPr="008C026B">
        <w:rPr>
          <w:color w:val="auto"/>
        </w:rPr>
        <w:t>mašīnuztverē</w:t>
      </w:r>
      <w:proofErr w:type="spellEnd"/>
      <w:r w:rsidRPr="008C026B">
        <w:rPr>
          <w:color w:val="auto"/>
        </w:rPr>
        <w:t>, signālu apstrādē un iegultā AI, viedo sensoru un lietu interneta jomās.</w:t>
      </w:r>
    </w:p>
    <w:p w14:paraId="0C334EC6" w14:textId="7A5CC05F" w:rsidR="008C026B" w:rsidRPr="008C026B" w:rsidRDefault="008C026B" w:rsidP="00D24984">
      <w:pPr>
        <w:spacing w:after="120"/>
        <w:rPr>
          <w:color w:val="auto"/>
        </w:rPr>
      </w:pPr>
      <w:r w:rsidRPr="008C026B">
        <w:rPr>
          <w:color w:val="auto"/>
        </w:rPr>
        <w:t xml:space="preserve">RTU ir lielākā tehnoloģiju un inženierzinātņu universitāte Latvijā. LU ir lielākā daudzprofilu universitāte Latvijā. Abas </w:t>
      </w:r>
      <w:r w:rsidR="002C766D">
        <w:rPr>
          <w:color w:val="auto"/>
        </w:rPr>
        <w:t xml:space="preserve">augstskolas </w:t>
      </w:r>
      <w:r w:rsidRPr="008C026B">
        <w:rPr>
          <w:color w:val="auto"/>
        </w:rPr>
        <w:t>sagatavo visu līmeņu speciālistus IKT jomā, LU īpaši augstu sniegumu demonstrējot kvantu tehnoloģiju un valodu tehnoloģiju jomā.</w:t>
      </w:r>
    </w:p>
    <w:p w14:paraId="2761BFE6" w14:textId="2973DB9D" w:rsidR="008C026B" w:rsidRPr="008C026B" w:rsidRDefault="008C026B" w:rsidP="00D24984">
      <w:pPr>
        <w:spacing w:after="120"/>
        <w:rPr>
          <w:color w:val="auto"/>
        </w:rPr>
      </w:pPr>
      <w:r w:rsidRPr="008C026B">
        <w:rPr>
          <w:color w:val="auto"/>
        </w:rPr>
        <w:t>IKT studijas doktora līmenī nodrošina LU (datorzinātne) un RTU (datorsistēmas, informācijas tehnoloģijas)</w:t>
      </w:r>
      <w:r w:rsidR="003610DF">
        <w:rPr>
          <w:color w:val="auto"/>
        </w:rPr>
        <w:t xml:space="preserve">. </w:t>
      </w:r>
      <w:r w:rsidRPr="008C026B">
        <w:rPr>
          <w:color w:val="auto"/>
        </w:rPr>
        <w:t xml:space="preserve">Vidzemes Augstskola, Rēzeknes Augstskola un Liepājas Universitāte nodrošina doktorantūras studijas </w:t>
      </w:r>
      <w:proofErr w:type="spellStart"/>
      <w:r w:rsidRPr="008C026B">
        <w:rPr>
          <w:color w:val="auto"/>
        </w:rPr>
        <w:t>sociotehnisko</w:t>
      </w:r>
      <w:proofErr w:type="spellEnd"/>
      <w:r w:rsidRPr="008C026B">
        <w:rPr>
          <w:color w:val="auto"/>
        </w:rPr>
        <w:t xml:space="preserve"> sistēmu modelēšanā un e-studiju vadībā un tehnoloģijās. Absolventu skaits doktorantūras līmenī ir daudz par maz Latvijas IKT nozares izaugsmei un inovatīviem jaunuzņēmumiem. Daļēji augstskolu absolventu zemo skaitu var izraisīt skaidri definēta, aktuāla un ar nozari saistīta lietišķās pētniecības fokusa trūkums. Ciešāka saikne ar nozares līderiem un novatoriem, iespēja piedalīties debatēs par aktuālām un uz nākotni vērstām nozares vajadzībām, iespēja izmēģināt pētniecības idejas reālā pasaulē, nodrošinot praktisku pieeju un tiešu iesaistīšanos produktu izstrādē uzlabotu vispārējo studiju un doktora tēžu kvalitāti, kā arī studentu motivāciju sekmīgi beigt augstskolu.</w:t>
      </w:r>
    </w:p>
    <w:p w14:paraId="769F3330" w14:textId="71866F53" w:rsidR="007F574D" w:rsidRPr="00B25F47" w:rsidRDefault="007F574D" w:rsidP="00D24984">
      <w:pPr>
        <w:spacing w:after="120"/>
        <w:rPr>
          <w:color w:val="auto"/>
        </w:rPr>
      </w:pPr>
      <w:r w:rsidRPr="00B25F47">
        <w:rPr>
          <w:color w:val="auto"/>
        </w:rPr>
        <w:t xml:space="preserve">Latvijas stratēģija </w:t>
      </w:r>
      <w:proofErr w:type="spellStart"/>
      <w:r w:rsidRPr="00B25F47">
        <w:rPr>
          <w:color w:val="auto"/>
        </w:rPr>
        <w:t>klimatneitralitātes</w:t>
      </w:r>
      <w:proofErr w:type="spellEnd"/>
      <w:r w:rsidRPr="00B25F47">
        <w:rPr>
          <w:color w:val="auto"/>
        </w:rPr>
        <w:t xml:space="preserve"> sasniegšanai līdz 2050.gadam (</w:t>
      </w:r>
      <w:hyperlink r:id="rId9">
        <w:r w:rsidRPr="005C0069">
          <w:rPr>
            <w:rStyle w:val="Hyperlink"/>
          </w:rPr>
          <w:t>https://ec.europa.eu/clima/sites/lts/lts_lv_lv.pdf</w:t>
        </w:r>
      </w:hyperlink>
      <w:r w:rsidRPr="00B25F47">
        <w:rPr>
          <w:color w:val="auto"/>
          <w:sz w:val="20"/>
        </w:rPr>
        <w:t>)</w:t>
      </w:r>
      <w:r w:rsidRPr="00B25F47">
        <w:rPr>
          <w:color w:val="auto"/>
        </w:rPr>
        <w:t xml:space="preserve">, kas nosaka arī Nacionālā enerģētikas un klimata plāna mērķus </w:t>
      </w:r>
      <w:r w:rsidRPr="00B25F47">
        <w:rPr>
          <w:color w:val="auto"/>
          <w:szCs w:val="28"/>
          <w:highlight w:val="white"/>
        </w:rPr>
        <w:t>2021.-2030.gadam (</w:t>
      </w:r>
      <w:hyperlink r:id="rId10">
        <w:r w:rsidRPr="005C0069">
          <w:rPr>
            <w:rStyle w:val="Hyperlink"/>
          </w:rPr>
          <w:t>https://www.em.gov.lv/lv/nacionalais-energetikas-un-klimata-plans</w:t>
        </w:r>
      </w:hyperlink>
      <w:r w:rsidRPr="00B25F47">
        <w:rPr>
          <w:color w:val="auto"/>
          <w:szCs w:val="28"/>
          <w:highlight w:val="white"/>
        </w:rPr>
        <w:t>)</w:t>
      </w:r>
      <w:r w:rsidRPr="00B25F47">
        <w:rPr>
          <w:color w:val="auto"/>
          <w:sz w:val="23"/>
          <w:szCs w:val="23"/>
          <w:highlight w:val="white"/>
        </w:rPr>
        <w:t>,</w:t>
      </w:r>
      <w:r w:rsidRPr="00B25F47">
        <w:rPr>
          <w:color w:val="auto"/>
        </w:rPr>
        <w:t xml:space="preserve"> enerģētikas jomā par galvenajiem mērķiem tiek izvirzīta atjaunojamas un drošas enerģijas ieguve, atkarības samazināšana no enerģijas importa, vietējo atjaunojamo enerģijas resursu  izmantošana, ene</w:t>
      </w:r>
      <w:r w:rsidR="00311DD8">
        <w:rPr>
          <w:color w:val="auto"/>
        </w:rPr>
        <w:t>rgoefektivitātes palielināšana,</w:t>
      </w:r>
      <w:r w:rsidRPr="00B25F47">
        <w:rPr>
          <w:color w:val="auto"/>
        </w:rPr>
        <w:t xml:space="preserve"> vienota reģionāla enerģētikas tirgus izveide un elektroenerģijas izmantošana transportā. RIS3 joma “Viedā enerģētika un mobilitāte” sevī ietver arī saistītās industrijas un infrastruktūras – IKT, transportu, būvniecību, rūpniecību, kā  arī aprites ekonomikas jautājumus, ar mērķi efektīvi virzīt Eiropas, valsts, reģionālo un privāto finansējumu aktivitātēm, kuru rezultātā tiek stiprināta nacionālā pētniecības un inovācijas spēja enerģētikas un mobilitātes sektorā, sekmēt Latvijas tautsaimniecības pārveidi atbilstoši zaļā kursa un </w:t>
      </w:r>
      <w:proofErr w:type="spellStart"/>
      <w:r w:rsidRPr="00B25F47">
        <w:rPr>
          <w:color w:val="auto"/>
        </w:rPr>
        <w:t>klimatneitralitātes</w:t>
      </w:r>
      <w:proofErr w:type="spellEnd"/>
      <w:r w:rsidRPr="00B25F47">
        <w:rPr>
          <w:color w:val="auto"/>
        </w:rPr>
        <w:t xml:space="preserve"> mērķiem, un veic</w:t>
      </w:r>
      <w:r w:rsidR="00311DD8">
        <w:rPr>
          <w:color w:val="auto"/>
        </w:rPr>
        <w:t xml:space="preserve">ināt Latvijas </w:t>
      </w:r>
      <w:proofErr w:type="spellStart"/>
      <w:r w:rsidR="00311DD8">
        <w:rPr>
          <w:color w:val="auto"/>
        </w:rPr>
        <w:t>energoneatkarību</w:t>
      </w:r>
      <w:proofErr w:type="spellEnd"/>
      <w:r w:rsidR="00311DD8">
        <w:rPr>
          <w:color w:val="auto"/>
        </w:rPr>
        <w:t>.</w:t>
      </w:r>
    </w:p>
    <w:p w14:paraId="547BB438" w14:textId="334697A5" w:rsidR="007F574D" w:rsidRPr="00B25F47" w:rsidRDefault="007F574D" w:rsidP="00D24984">
      <w:pPr>
        <w:spacing w:after="120"/>
        <w:rPr>
          <w:color w:val="auto"/>
        </w:rPr>
      </w:pPr>
      <w:r w:rsidRPr="00B25F47">
        <w:rPr>
          <w:color w:val="auto"/>
        </w:rPr>
        <w:t xml:space="preserve">Lai veicinātu Latvijas pētniecības stipro pušu attīstību un veicinātu kapacitātes attīstību augstākajos studiju līmeņos viedās enerģētikas jomā, </w:t>
      </w:r>
      <w:r>
        <w:rPr>
          <w:bCs/>
          <w:color w:val="auto"/>
        </w:rPr>
        <w:t xml:space="preserve">šajā INP </w:t>
      </w:r>
      <w:r w:rsidRPr="00B25F47">
        <w:rPr>
          <w:color w:val="auto"/>
        </w:rPr>
        <w:t>lietišķās pētniecības fokuss būs vērsts uz materiālu izpēti enerģijas ieguvei un uzglabāšanai, baterijām, ūdeņraža ģenerēšanas un ilgtspējīgas enerģijas uzglabāšanas tehnoloģijām ar mazāku apkārtējās vides ietekmi, kā arī ēku automatizācijas optimizāciju un enerģijas pieprasījuma pārvaldību, augstas izšķirtspējas sinhrono reāllaika kontroles mērījumu piemērošanu lieljaudas tīklos</w:t>
      </w:r>
      <w:r w:rsidR="00311DD8">
        <w:rPr>
          <w:color w:val="auto"/>
        </w:rPr>
        <w:t xml:space="preserve"> un energosistēmu </w:t>
      </w:r>
      <w:proofErr w:type="spellStart"/>
      <w:r w:rsidR="00311DD8">
        <w:rPr>
          <w:color w:val="auto"/>
        </w:rPr>
        <w:t>kiberdrošība</w:t>
      </w:r>
      <w:proofErr w:type="spellEnd"/>
      <w:r w:rsidR="00311DD8">
        <w:rPr>
          <w:color w:val="auto"/>
        </w:rPr>
        <w:t>.</w:t>
      </w:r>
    </w:p>
    <w:p w14:paraId="28BDA4E2" w14:textId="77777777" w:rsidR="007F574D" w:rsidRDefault="007F574D" w:rsidP="00311DD8">
      <w:pPr>
        <w:rPr>
          <w:color w:val="auto"/>
        </w:rPr>
      </w:pPr>
      <w:r w:rsidRPr="00B25F47">
        <w:rPr>
          <w:color w:val="auto"/>
        </w:rPr>
        <w:t>Šajās tēmās nozīmīgākie pētniecības pārstāvji ir</w:t>
      </w:r>
      <w:r>
        <w:rPr>
          <w:color w:val="auto"/>
        </w:rPr>
        <w:t>:</w:t>
      </w:r>
    </w:p>
    <w:p w14:paraId="75B3AD26" w14:textId="77777777" w:rsidR="00C90EB8" w:rsidRDefault="00C90EB8" w:rsidP="00C90EB8">
      <w:pPr>
        <w:ind w:left="720"/>
        <w:rPr>
          <w:color w:val="auto"/>
        </w:rPr>
      </w:pPr>
      <w:r>
        <w:rPr>
          <w:color w:val="auto"/>
        </w:rPr>
        <w:t>-</w:t>
      </w:r>
      <w:r w:rsidRPr="00044367">
        <w:rPr>
          <w:color w:val="auto"/>
          <w:u w:val="single"/>
        </w:rPr>
        <w:t>RTU</w:t>
      </w:r>
      <w:r w:rsidRPr="00B25F47">
        <w:rPr>
          <w:color w:val="auto"/>
        </w:rPr>
        <w:t xml:space="preserve">, kas veic plaša spektra elektroenerģijas tirgus un energosistēmas darbības modelēšanu, energoefektivitātes paaugstināšanas un </w:t>
      </w:r>
      <w:proofErr w:type="spellStart"/>
      <w:r w:rsidRPr="00B25F47">
        <w:rPr>
          <w:color w:val="auto"/>
        </w:rPr>
        <w:t>atjaunīgo</w:t>
      </w:r>
      <w:proofErr w:type="spellEnd"/>
      <w:r w:rsidRPr="00B25F47">
        <w:rPr>
          <w:color w:val="auto"/>
        </w:rPr>
        <w:t xml:space="preserve"> energoresursu ieviešanas analīzi, kā arī viedo ierīču izstrādi</w:t>
      </w:r>
      <w:r>
        <w:rPr>
          <w:color w:val="auto"/>
        </w:rPr>
        <w:t>;</w:t>
      </w:r>
    </w:p>
    <w:p w14:paraId="12A00B32" w14:textId="77777777" w:rsidR="005B0B96" w:rsidRDefault="005B0B96" w:rsidP="005B0B96">
      <w:pPr>
        <w:ind w:left="720"/>
        <w:rPr>
          <w:color w:val="auto"/>
        </w:rPr>
      </w:pPr>
      <w:r>
        <w:rPr>
          <w:color w:val="auto"/>
        </w:rPr>
        <w:t>-</w:t>
      </w:r>
      <w:r>
        <w:rPr>
          <w:color w:val="auto"/>
          <w:u w:val="single"/>
        </w:rPr>
        <w:t>LU</w:t>
      </w:r>
      <w:r w:rsidRPr="00044367">
        <w:rPr>
          <w:color w:val="auto"/>
          <w:u w:val="single"/>
        </w:rPr>
        <w:t xml:space="preserve"> Cietvielu </w:t>
      </w:r>
      <w:r>
        <w:rPr>
          <w:color w:val="auto"/>
          <w:u w:val="single"/>
        </w:rPr>
        <w:t>f</w:t>
      </w:r>
      <w:r w:rsidRPr="00044367">
        <w:rPr>
          <w:color w:val="auto"/>
          <w:u w:val="single"/>
        </w:rPr>
        <w:t xml:space="preserve">izikas </w:t>
      </w:r>
      <w:r>
        <w:rPr>
          <w:color w:val="auto"/>
          <w:u w:val="single"/>
        </w:rPr>
        <w:t>i</w:t>
      </w:r>
      <w:r w:rsidRPr="00044367">
        <w:rPr>
          <w:color w:val="auto"/>
          <w:u w:val="single"/>
        </w:rPr>
        <w:t>nstitūts</w:t>
      </w:r>
      <w:r>
        <w:rPr>
          <w:color w:val="auto"/>
        </w:rPr>
        <w:t>, kas</w:t>
      </w:r>
      <w:r w:rsidRPr="00B25F47">
        <w:rPr>
          <w:color w:val="auto"/>
        </w:rPr>
        <w:t xml:space="preserve"> izstrādā risinājum</w:t>
      </w:r>
      <w:r>
        <w:rPr>
          <w:color w:val="auto"/>
        </w:rPr>
        <w:t>us</w:t>
      </w:r>
      <w:r w:rsidRPr="00B25F47">
        <w:rPr>
          <w:color w:val="auto"/>
        </w:rPr>
        <w:t xml:space="preserve"> elektronikā un </w:t>
      </w:r>
      <w:proofErr w:type="spellStart"/>
      <w:r w:rsidRPr="00B25F47">
        <w:rPr>
          <w:color w:val="auto"/>
        </w:rPr>
        <w:t>fotonikā</w:t>
      </w:r>
      <w:proofErr w:type="spellEnd"/>
      <w:r w:rsidRPr="00B25F47">
        <w:rPr>
          <w:color w:val="auto"/>
        </w:rPr>
        <w:t xml:space="preserve"> (</w:t>
      </w:r>
      <w:proofErr w:type="spellStart"/>
      <w:r w:rsidRPr="00B25F47">
        <w:rPr>
          <w:color w:val="auto"/>
        </w:rPr>
        <w:t>emiteri</w:t>
      </w:r>
      <w:proofErr w:type="spellEnd"/>
      <w:r w:rsidRPr="00B25F47">
        <w:rPr>
          <w:color w:val="auto"/>
        </w:rPr>
        <w:t xml:space="preserve">, sensori, </w:t>
      </w:r>
      <w:r>
        <w:rPr>
          <w:color w:val="auto"/>
        </w:rPr>
        <w:t xml:space="preserve">IKT </w:t>
      </w:r>
      <w:r w:rsidRPr="00B25F47">
        <w:rPr>
          <w:color w:val="auto"/>
        </w:rPr>
        <w:t xml:space="preserve">un dažādu elektronikas elementu </w:t>
      </w:r>
      <w:proofErr w:type="spellStart"/>
      <w:r w:rsidRPr="00B25F47">
        <w:rPr>
          <w:color w:val="auto"/>
        </w:rPr>
        <w:t>prototipēšana</w:t>
      </w:r>
      <w:proofErr w:type="spellEnd"/>
      <w:r w:rsidRPr="00B25F47">
        <w:rPr>
          <w:color w:val="auto"/>
        </w:rPr>
        <w:t>)</w:t>
      </w:r>
      <w:r>
        <w:rPr>
          <w:color w:val="auto"/>
        </w:rPr>
        <w:t>;</w:t>
      </w:r>
    </w:p>
    <w:p w14:paraId="416D7AD7" w14:textId="77777777" w:rsidR="007F574D" w:rsidRDefault="007F574D" w:rsidP="00365B06">
      <w:pPr>
        <w:ind w:left="720"/>
        <w:rPr>
          <w:color w:val="auto"/>
        </w:rPr>
      </w:pPr>
      <w:r>
        <w:rPr>
          <w:color w:val="auto"/>
        </w:rPr>
        <w:t>-</w:t>
      </w:r>
      <w:r w:rsidRPr="00044367">
        <w:rPr>
          <w:color w:val="auto"/>
          <w:u w:val="single"/>
        </w:rPr>
        <w:t>Fizikālās enerģētikas institūts</w:t>
      </w:r>
      <w:r w:rsidRPr="00347712">
        <w:rPr>
          <w:color w:val="auto"/>
        </w:rPr>
        <w:t xml:space="preserve"> (turpmāk – FEI),</w:t>
      </w:r>
      <w:r>
        <w:rPr>
          <w:color w:val="auto"/>
        </w:rPr>
        <w:t xml:space="preserve"> kas</w:t>
      </w:r>
      <w:r w:rsidRPr="00B25F47">
        <w:rPr>
          <w:color w:val="auto"/>
        </w:rPr>
        <w:t xml:space="preserve"> sniedz būtisku ieguldījumu nacionālās un Eiropas Savienības enerģētikas un klimata politikas attīstībā un veidošanā, kā arī viedo tīklu pētniecības jautājumos</w:t>
      </w:r>
      <w:r>
        <w:rPr>
          <w:color w:val="auto"/>
        </w:rPr>
        <w:t>;</w:t>
      </w:r>
    </w:p>
    <w:p w14:paraId="6364E95A" w14:textId="25D66226" w:rsidR="007F574D" w:rsidRPr="00B25F47" w:rsidRDefault="007F574D" w:rsidP="00D24984">
      <w:pPr>
        <w:spacing w:after="120"/>
        <w:ind w:left="720"/>
        <w:rPr>
          <w:color w:val="auto"/>
        </w:rPr>
      </w:pPr>
      <w:r>
        <w:rPr>
          <w:color w:val="auto"/>
        </w:rPr>
        <w:t>-p</w:t>
      </w:r>
      <w:r w:rsidRPr="00B25F47">
        <w:rPr>
          <w:color w:val="auto"/>
        </w:rPr>
        <w:t xml:space="preserve">ienesumu nozares attīstībai sniedz arī </w:t>
      </w:r>
      <w:r w:rsidRPr="00F3692E">
        <w:rPr>
          <w:color w:val="auto"/>
        </w:rPr>
        <w:t>EDI,</w:t>
      </w:r>
      <w:r w:rsidRPr="00B25F47">
        <w:rPr>
          <w:color w:val="auto"/>
        </w:rPr>
        <w:t xml:space="preserve"> k</w:t>
      </w:r>
      <w:r>
        <w:rPr>
          <w:color w:val="auto"/>
        </w:rPr>
        <w:t>as</w:t>
      </w:r>
      <w:r w:rsidRPr="00B25F47">
        <w:rPr>
          <w:color w:val="auto"/>
        </w:rPr>
        <w:t xml:space="preserve"> specializējas viedo kooperatīvo sistēmu izstrādē, kas veicina viedo pilsētu un viedās mobilitātes saistīto tehnoloģiju izstrādi un attīstī</w:t>
      </w:r>
      <w:r w:rsidR="00311DD8">
        <w:rPr>
          <w:color w:val="auto"/>
        </w:rPr>
        <w:t>bu.</w:t>
      </w:r>
    </w:p>
    <w:p w14:paraId="31590726" w14:textId="65C4B20F" w:rsidR="007F574D" w:rsidRPr="00B25F47" w:rsidRDefault="007F574D" w:rsidP="00D24984">
      <w:pPr>
        <w:spacing w:after="120"/>
        <w:rPr>
          <w:color w:val="auto"/>
        </w:rPr>
      </w:pPr>
      <w:r w:rsidRPr="00B25F47">
        <w:rPr>
          <w:color w:val="auto"/>
        </w:rPr>
        <w:t>Savukārt</w:t>
      </w:r>
      <w:r w:rsidR="00365B06">
        <w:rPr>
          <w:color w:val="auto"/>
        </w:rPr>
        <w:t>,</w:t>
      </w:r>
      <w:r w:rsidRPr="00B25F47">
        <w:rPr>
          <w:color w:val="auto"/>
        </w:rPr>
        <w:t xml:space="preserve"> nozari pārstāv tādi uzņēmumi, kā Latvenergo, Augstsprieguma tīkls, Sadales tīkls, biedrības </w:t>
      </w:r>
      <w:r>
        <w:rPr>
          <w:color w:val="auto"/>
        </w:rPr>
        <w:t xml:space="preserve">– </w:t>
      </w:r>
      <w:r w:rsidRPr="00B25F47">
        <w:rPr>
          <w:color w:val="auto"/>
        </w:rPr>
        <w:t xml:space="preserve">“Latvijas Ūdeņraža Asociācija”, “Latvijas Elektroenerģētiķu un </w:t>
      </w:r>
      <w:proofErr w:type="spellStart"/>
      <w:r w:rsidRPr="00B25F47">
        <w:rPr>
          <w:color w:val="auto"/>
        </w:rPr>
        <w:t>Energobūvnieku</w:t>
      </w:r>
      <w:proofErr w:type="spellEnd"/>
      <w:r w:rsidRPr="00B25F47">
        <w:rPr>
          <w:color w:val="auto"/>
        </w:rPr>
        <w:t xml:space="preserve"> asociācija”, “Zaļo un Viedo Tehnoloģiju Klasteris” u.c. Lai veicinātu labāku zaļā kursa koordināciju un mērķtiecīgu Latvijas enerģētikas uzņēmumu iesaisti pētniecībā</w:t>
      </w:r>
      <w:r>
        <w:rPr>
          <w:color w:val="auto"/>
        </w:rPr>
        <w:t>,</w:t>
      </w:r>
      <w:r w:rsidRPr="00B25F47">
        <w:rPr>
          <w:color w:val="auto"/>
        </w:rPr>
        <w:t xml:space="preserve"> inovācijā un pētniecības rezultātu izmantošanā, kā arī nodrošinātu visai nozarei nepieciešamo zināšanu attīstību, t</w:t>
      </w:r>
      <w:r>
        <w:rPr>
          <w:color w:val="auto"/>
        </w:rPr>
        <w:t>.</w:t>
      </w:r>
      <w:r w:rsidRPr="00B25F47">
        <w:rPr>
          <w:color w:val="auto"/>
        </w:rPr>
        <w:t>sk</w:t>
      </w:r>
      <w:r>
        <w:rPr>
          <w:color w:val="auto"/>
        </w:rPr>
        <w:t>.</w:t>
      </w:r>
      <w:r w:rsidRPr="00B25F47">
        <w:rPr>
          <w:color w:val="auto"/>
        </w:rPr>
        <w:t xml:space="preserve"> izstrādājot viedās enerģētikas stratēģisko pētniecības uzdevumu ceļvedi un celtu doktora līmeņa studiju kvalitāti un pievilcību, ir jāstiprina uzņēmumu saites ar pētniecības institūtiem un akadēmisko sektoru, un jāveicina Latvijas uzņēmumu iesaiste st</w:t>
      </w:r>
      <w:r w:rsidR="00311DD8">
        <w:rPr>
          <w:color w:val="auto"/>
        </w:rPr>
        <w:t>arptautiskos sadarbības tīklos.</w:t>
      </w:r>
    </w:p>
    <w:p w14:paraId="3F741465" w14:textId="4175E2AB" w:rsidR="007F574D" w:rsidRDefault="007F574D" w:rsidP="00D24984">
      <w:pPr>
        <w:spacing w:after="120"/>
        <w:rPr>
          <w:color w:val="auto"/>
        </w:rPr>
      </w:pPr>
      <w:r w:rsidRPr="00EF4CDC">
        <w:rPr>
          <w:color w:val="auto"/>
          <w:u w:val="single"/>
        </w:rPr>
        <w:t xml:space="preserve">INP īstenos </w:t>
      </w:r>
      <w:r w:rsidR="002071C0">
        <w:rPr>
          <w:color w:val="auto"/>
          <w:u w:val="single"/>
        </w:rPr>
        <w:t>LU</w:t>
      </w:r>
      <w:r w:rsidRPr="00EF4CDC">
        <w:rPr>
          <w:color w:val="auto"/>
          <w:u w:val="single"/>
        </w:rPr>
        <w:t xml:space="preserve"> Cietvielu </w:t>
      </w:r>
      <w:r w:rsidR="0061161F">
        <w:rPr>
          <w:color w:val="auto"/>
          <w:u w:val="single"/>
        </w:rPr>
        <w:t>f</w:t>
      </w:r>
      <w:r w:rsidR="0061161F" w:rsidRPr="00EF4CDC">
        <w:rPr>
          <w:color w:val="auto"/>
          <w:u w:val="single"/>
        </w:rPr>
        <w:t xml:space="preserve">izikas </w:t>
      </w:r>
      <w:r w:rsidRPr="00EF4CDC">
        <w:rPr>
          <w:color w:val="auto"/>
          <w:u w:val="single"/>
        </w:rPr>
        <w:t>institūts</w:t>
      </w:r>
      <w:r w:rsidRPr="00B25F47">
        <w:rPr>
          <w:color w:val="auto"/>
        </w:rPr>
        <w:t xml:space="preserve"> sadarbībā ar </w:t>
      </w:r>
      <w:r w:rsidR="00E154A3">
        <w:rPr>
          <w:color w:val="auto"/>
        </w:rPr>
        <w:t>EDI, FEI</w:t>
      </w:r>
      <w:r w:rsidR="00BA2357">
        <w:rPr>
          <w:color w:val="auto"/>
        </w:rPr>
        <w:t xml:space="preserve"> </w:t>
      </w:r>
      <w:r w:rsidR="009A6FAA">
        <w:rPr>
          <w:color w:val="auto"/>
        </w:rPr>
        <w:t xml:space="preserve">un </w:t>
      </w:r>
      <w:r w:rsidRPr="00B25F47">
        <w:rPr>
          <w:color w:val="auto"/>
        </w:rPr>
        <w:t>RTU</w:t>
      </w:r>
      <w:r w:rsidR="009A6FAA">
        <w:rPr>
          <w:color w:val="auto"/>
        </w:rPr>
        <w:t>,</w:t>
      </w:r>
      <w:r w:rsidRPr="00B25F47">
        <w:rPr>
          <w:color w:val="auto"/>
        </w:rPr>
        <w:t xml:space="preserve"> kā arī  iesaistot citus RIS3</w:t>
      </w:r>
      <w:r w:rsidR="00311DD8">
        <w:rPr>
          <w:color w:val="auto"/>
        </w:rPr>
        <w:t xml:space="preserve"> jomas ekosistēmas dalībniekus.</w:t>
      </w:r>
      <w:r w:rsidR="008E7A7C" w:rsidRPr="008E7A7C">
        <w:t xml:space="preserve"> </w:t>
      </w:r>
      <w:r w:rsidR="00B62B3E">
        <w:t>INP</w:t>
      </w:r>
      <w:r w:rsidR="008E7A7C">
        <w:t xml:space="preserve"> paredzēta </w:t>
      </w:r>
      <w:r w:rsidR="00F93F83">
        <w:t>rezultātu izplatīšana nozares ieinteresētajām pusēm</w:t>
      </w:r>
      <w:r w:rsidR="00173420">
        <w:t xml:space="preserve"> </w:t>
      </w:r>
      <w:r w:rsidR="008E7A7C" w:rsidRPr="008E7A7C">
        <w:rPr>
          <w:color w:val="auto"/>
        </w:rPr>
        <w:t>bez ekskluzivitātes un diskriminēšanas, tai skaitā izmantojot mācīšanu, brīvas piekļuves datubāzes, atklātas publikācijas vai atklātā pirmkoda programmatūru</w:t>
      </w:r>
      <w:r w:rsidR="00173420">
        <w:rPr>
          <w:color w:val="auto"/>
        </w:rPr>
        <w:t>.</w:t>
      </w:r>
    </w:p>
    <w:p w14:paraId="61B2C554" w14:textId="10BFA3FB" w:rsidR="007F574D" w:rsidRPr="00B25F47" w:rsidRDefault="00311DD8" w:rsidP="00D24984">
      <w:pPr>
        <w:spacing w:after="120"/>
        <w:rPr>
          <w:i/>
          <w:color w:val="auto"/>
          <w:u w:val="single"/>
        </w:rPr>
      </w:pPr>
      <w:r>
        <w:rPr>
          <w:i/>
          <w:color w:val="auto"/>
          <w:u w:val="single"/>
        </w:rPr>
        <w:t>Programmas finansējums</w:t>
      </w:r>
    </w:p>
    <w:p w14:paraId="76B918D2" w14:textId="4960C06E" w:rsidR="00814C87" w:rsidRPr="00262B53" w:rsidRDefault="00814C87" w:rsidP="00D24984">
      <w:pPr>
        <w:spacing w:after="120"/>
        <w:rPr>
          <w:i/>
          <w:iCs/>
          <w:color w:val="auto"/>
        </w:rPr>
      </w:pPr>
      <w:r w:rsidRPr="00B25F47">
        <w:rPr>
          <w:color w:val="auto"/>
        </w:rPr>
        <w:t xml:space="preserve">Kopējais programmas </w:t>
      </w:r>
      <w:r>
        <w:rPr>
          <w:color w:val="auto"/>
        </w:rPr>
        <w:t>finansējums –</w:t>
      </w:r>
      <w:r w:rsidRPr="00B25F47">
        <w:rPr>
          <w:color w:val="auto"/>
        </w:rPr>
        <w:t xml:space="preserve"> </w:t>
      </w:r>
      <w:r w:rsidR="00D24984">
        <w:rPr>
          <w:color w:val="auto"/>
        </w:rPr>
        <w:t>11 764 706 CHF, t.sk.</w:t>
      </w:r>
      <w:r w:rsidRPr="00B25F47">
        <w:rPr>
          <w:color w:val="auto"/>
        </w:rPr>
        <w:t xml:space="preserve"> programmas administrēšanai paredzēti </w:t>
      </w:r>
      <w:r w:rsidR="00D24984">
        <w:rPr>
          <w:color w:val="auto"/>
        </w:rPr>
        <w:t>9</w:t>
      </w:r>
      <w:r w:rsidRPr="00B25F47">
        <w:rPr>
          <w:color w:val="auto"/>
        </w:rPr>
        <w:t>% no programmas kopējā finansējum</w:t>
      </w:r>
      <w:r>
        <w:rPr>
          <w:color w:val="auto"/>
        </w:rPr>
        <w:t>a</w:t>
      </w:r>
      <w:r w:rsidRPr="00B25F47">
        <w:rPr>
          <w:color w:val="auto"/>
        </w:rPr>
        <w:t xml:space="preserve">, t.i. </w:t>
      </w:r>
      <w:r w:rsidR="00D24984">
        <w:rPr>
          <w:color w:val="000000" w:themeColor="text1"/>
        </w:rPr>
        <w:t>1 064 706 CHF</w:t>
      </w:r>
      <w:r w:rsidRPr="00365B06">
        <w:rPr>
          <w:i/>
          <w:color w:val="auto"/>
        </w:rPr>
        <w:t xml:space="preserve"> </w:t>
      </w:r>
      <w:r w:rsidRPr="00B25F47">
        <w:rPr>
          <w:color w:val="auto"/>
        </w:rPr>
        <w:t xml:space="preserve">un </w:t>
      </w:r>
      <w:r>
        <w:rPr>
          <w:color w:val="auto"/>
        </w:rPr>
        <w:t xml:space="preserve">INP finansējums </w:t>
      </w:r>
      <w:r w:rsidR="00510B81">
        <w:rPr>
          <w:color w:val="auto"/>
        </w:rPr>
        <w:t>(9</w:t>
      </w:r>
      <w:r w:rsidR="00D24984">
        <w:rPr>
          <w:color w:val="auto"/>
        </w:rPr>
        <w:t>1</w:t>
      </w:r>
      <w:r w:rsidR="00510B81">
        <w:rPr>
          <w:color w:val="auto"/>
        </w:rPr>
        <w:t xml:space="preserve">%) </w:t>
      </w:r>
      <w:r>
        <w:rPr>
          <w:color w:val="auto"/>
        </w:rPr>
        <w:t xml:space="preserve">– </w:t>
      </w:r>
      <w:r w:rsidR="00D24984">
        <w:rPr>
          <w:color w:val="000000" w:themeColor="text1"/>
        </w:rPr>
        <w:t>10 700 00</w:t>
      </w:r>
      <w:r w:rsidR="00890E80">
        <w:rPr>
          <w:color w:val="000000" w:themeColor="text1"/>
        </w:rPr>
        <w:t>0</w:t>
      </w:r>
      <w:r w:rsidR="00365B06">
        <w:rPr>
          <w:color w:val="000000" w:themeColor="text1"/>
        </w:rPr>
        <w:t xml:space="preserve"> </w:t>
      </w:r>
      <w:bookmarkStart w:id="4" w:name="_GoBack"/>
      <w:r w:rsidR="00890E80" w:rsidRPr="00890E80">
        <w:rPr>
          <w:color w:val="000000" w:themeColor="text1"/>
        </w:rPr>
        <w:t>CHF</w:t>
      </w:r>
      <w:bookmarkEnd w:id="4"/>
      <w:r w:rsidR="00A25B04">
        <w:rPr>
          <w:i/>
          <w:color w:val="000000" w:themeColor="text1"/>
        </w:rPr>
        <w:t xml:space="preserve">, </w:t>
      </w:r>
      <w:r w:rsidR="00A25B04" w:rsidRPr="00B7278E">
        <w:rPr>
          <w:iCs/>
          <w:color w:val="000000" w:themeColor="text1"/>
        </w:rPr>
        <w:t xml:space="preserve">ar </w:t>
      </w:r>
      <w:r w:rsidR="00A25B04" w:rsidRPr="000D3929">
        <w:rPr>
          <w:iCs/>
          <w:color w:val="auto"/>
        </w:rPr>
        <w:t>i</w:t>
      </w:r>
      <w:r w:rsidR="001F6C6C" w:rsidRPr="000D3929">
        <w:rPr>
          <w:iCs/>
          <w:color w:val="auto"/>
        </w:rPr>
        <w:t>ndikatīv</w:t>
      </w:r>
      <w:r w:rsidR="00A25B04">
        <w:rPr>
          <w:iCs/>
          <w:color w:val="auto"/>
        </w:rPr>
        <w:t xml:space="preserve">o </w:t>
      </w:r>
      <w:r w:rsidR="001F6C6C">
        <w:rPr>
          <w:color w:val="auto"/>
        </w:rPr>
        <w:t>sadalījum</w:t>
      </w:r>
      <w:r w:rsidR="00A25B04">
        <w:rPr>
          <w:color w:val="auto"/>
        </w:rPr>
        <w:t xml:space="preserve">u </w:t>
      </w:r>
      <w:r w:rsidR="00D14517" w:rsidRPr="00D14517">
        <w:rPr>
          <w:color w:val="auto"/>
        </w:rPr>
        <w:t>INP “Kapacitātes stiprināšana inovatīvu materiālu izpētē un izmantošanā”</w:t>
      </w:r>
      <w:r w:rsidR="001F6C6C">
        <w:rPr>
          <w:color w:val="auto"/>
        </w:rPr>
        <w:t xml:space="preserve"> </w:t>
      </w:r>
      <w:r w:rsidR="00A25B04">
        <w:rPr>
          <w:color w:val="auto"/>
        </w:rPr>
        <w:t>–</w:t>
      </w:r>
      <w:r w:rsidR="001F6C6C">
        <w:rPr>
          <w:color w:val="auto"/>
        </w:rPr>
        <w:t xml:space="preserve"> </w:t>
      </w:r>
      <w:r w:rsidR="00D24984">
        <w:rPr>
          <w:color w:val="auto"/>
        </w:rPr>
        <w:t>3 900 000</w:t>
      </w:r>
      <w:r w:rsidR="001506DF" w:rsidRPr="001506DF">
        <w:t xml:space="preserve"> </w:t>
      </w:r>
      <w:r w:rsidR="00D24984">
        <w:t>CHF</w:t>
      </w:r>
      <w:r w:rsidR="001506DF">
        <w:t xml:space="preserve"> un </w:t>
      </w:r>
      <w:r w:rsidR="001506DF" w:rsidRPr="001506DF">
        <w:rPr>
          <w:color w:val="auto"/>
        </w:rPr>
        <w:t>INP</w:t>
      </w:r>
      <w:r w:rsidR="001255BC">
        <w:rPr>
          <w:color w:val="auto"/>
        </w:rPr>
        <w:t xml:space="preserve"> </w:t>
      </w:r>
      <w:r w:rsidR="001506DF" w:rsidRPr="001506DF">
        <w:rPr>
          <w:color w:val="auto"/>
        </w:rPr>
        <w:t>“Kapacitātes stiprināšana iegulto sistēmu, mākslīgā intelekta un viedās enerģijas risinājumu izstrādē un ieviešanā”</w:t>
      </w:r>
      <w:r w:rsidR="00DA7AAE">
        <w:rPr>
          <w:color w:val="auto"/>
        </w:rPr>
        <w:t xml:space="preserve"> – </w:t>
      </w:r>
      <w:r w:rsidR="00D24984">
        <w:rPr>
          <w:color w:val="auto"/>
        </w:rPr>
        <w:t>6 800 000 CHF</w:t>
      </w:r>
      <w:r w:rsidR="00BA484E">
        <w:rPr>
          <w:color w:val="auto"/>
        </w:rPr>
        <w:t>.</w:t>
      </w:r>
    </w:p>
    <w:p w14:paraId="576B82D1" w14:textId="681221DD" w:rsidR="00814C87" w:rsidRPr="00814C87" w:rsidRDefault="00814C87" w:rsidP="00D24984">
      <w:pPr>
        <w:spacing w:after="120"/>
        <w:rPr>
          <w:i/>
          <w:color w:val="000000" w:themeColor="text1"/>
          <w:u w:val="single"/>
        </w:rPr>
      </w:pPr>
      <w:r w:rsidRPr="00814C87">
        <w:rPr>
          <w:i/>
          <w:color w:val="000000" w:themeColor="text1"/>
          <w:u w:val="single"/>
        </w:rPr>
        <w:t>Nacionālais līdzfinansējums</w:t>
      </w:r>
    </w:p>
    <w:p w14:paraId="08C4C73C" w14:textId="592D3205" w:rsidR="00636B6D" w:rsidRDefault="00636B6D" w:rsidP="009E3894">
      <w:pPr>
        <w:spacing w:after="120"/>
        <w:rPr>
          <w:color w:val="auto"/>
        </w:rPr>
      </w:pPr>
      <w:r>
        <w:rPr>
          <w:color w:val="auto"/>
        </w:rPr>
        <w:t>P</w:t>
      </w:r>
      <w:r w:rsidR="007F574D" w:rsidRPr="00B25F47">
        <w:rPr>
          <w:color w:val="auto"/>
        </w:rPr>
        <w:t xml:space="preserve">rogrammas apsaimniekotājs ir </w:t>
      </w:r>
      <w:r w:rsidR="00543D72">
        <w:rPr>
          <w:color w:val="auto"/>
        </w:rPr>
        <w:t>IZM</w:t>
      </w:r>
      <w:r w:rsidR="007F574D" w:rsidRPr="00B25F47">
        <w:rPr>
          <w:color w:val="auto"/>
        </w:rPr>
        <w:t xml:space="preserve"> </w:t>
      </w:r>
      <w:r w:rsidR="00510B81">
        <w:rPr>
          <w:color w:val="auto"/>
        </w:rPr>
        <w:t>ir valsts budžeta iestāde</w:t>
      </w:r>
      <w:r>
        <w:rPr>
          <w:color w:val="auto"/>
        </w:rPr>
        <w:t xml:space="preserve">, </w:t>
      </w:r>
      <w:r w:rsidRPr="00840012">
        <w:rPr>
          <w:color w:val="auto"/>
        </w:rPr>
        <w:t>līdz ar to atbilstoši Ietvarlīguma 4.panta piektajai daļai, ja nacionālais līdzfinansējuma avots ir valsts vai pašvaldību budžets, Šveices sadarbības programmas finansējums (atbalsta intensitāte) pr</w:t>
      </w:r>
      <w:r>
        <w:rPr>
          <w:color w:val="auto"/>
        </w:rPr>
        <w:t>ogrammas līmenī nepārsniedz 85%</w:t>
      </w:r>
      <w:r w:rsidRPr="00840012">
        <w:rPr>
          <w:color w:val="auto"/>
        </w:rPr>
        <w:t xml:space="preserve"> no kopējām izmaksām, un attiecīgi nacionālais līdzfinansējums ir 15%, kas ir sedzams no valsts budžeta līdzekļiem.</w:t>
      </w:r>
    </w:p>
    <w:p w14:paraId="0DD0978B" w14:textId="079EB849" w:rsidR="009644B8" w:rsidRDefault="00636B6D" w:rsidP="009E3894">
      <w:pPr>
        <w:spacing w:after="120"/>
        <w:rPr>
          <w:color w:val="auto"/>
        </w:rPr>
      </w:pPr>
      <w:r>
        <w:rPr>
          <w:color w:val="auto"/>
        </w:rPr>
        <w:t>P</w:t>
      </w:r>
      <w:r w:rsidR="007F574D" w:rsidRPr="00B25F47">
        <w:rPr>
          <w:color w:val="auto"/>
        </w:rPr>
        <w:t xml:space="preserve">lānots, ka  </w:t>
      </w:r>
      <w:r>
        <w:rPr>
          <w:color w:val="auto"/>
        </w:rPr>
        <w:t>INP</w:t>
      </w:r>
      <w:r w:rsidR="007F574D" w:rsidRPr="00B25F47">
        <w:rPr>
          <w:color w:val="auto"/>
        </w:rPr>
        <w:t xml:space="preserve"> īstenotāji būs </w:t>
      </w:r>
      <w:r w:rsidR="00CD3BEE">
        <w:rPr>
          <w:color w:val="auto"/>
        </w:rPr>
        <w:t xml:space="preserve">valsts dibināta </w:t>
      </w:r>
      <w:r w:rsidR="007F574D" w:rsidRPr="00B25F47">
        <w:rPr>
          <w:color w:val="auto"/>
        </w:rPr>
        <w:t>Latvijas</w:t>
      </w:r>
      <w:r w:rsidR="007A69BB">
        <w:rPr>
          <w:color w:val="auto"/>
        </w:rPr>
        <w:t xml:space="preserve"> augstskola</w:t>
      </w:r>
      <w:r w:rsidR="00F77B87">
        <w:rPr>
          <w:color w:val="auto"/>
        </w:rPr>
        <w:t xml:space="preserve"> (atvasināta publiska persona)</w:t>
      </w:r>
      <w:r w:rsidR="00337744">
        <w:rPr>
          <w:color w:val="auto"/>
        </w:rPr>
        <w:t xml:space="preserve"> </w:t>
      </w:r>
      <w:r w:rsidR="007F574D" w:rsidRPr="00B25F47">
        <w:rPr>
          <w:color w:val="auto"/>
        </w:rPr>
        <w:t xml:space="preserve">– </w:t>
      </w:r>
      <w:r w:rsidR="00543D72">
        <w:rPr>
          <w:color w:val="auto"/>
        </w:rPr>
        <w:t>RTU</w:t>
      </w:r>
      <w:r w:rsidR="007F574D" w:rsidRPr="00B25F47">
        <w:rPr>
          <w:color w:val="auto"/>
        </w:rPr>
        <w:t xml:space="preserve"> un </w:t>
      </w:r>
      <w:r w:rsidR="000B7202" w:rsidRPr="000B7202">
        <w:rPr>
          <w:color w:val="auto"/>
        </w:rPr>
        <w:t>valsts dibināta</w:t>
      </w:r>
      <w:r w:rsidR="000B7202">
        <w:rPr>
          <w:color w:val="auto"/>
        </w:rPr>
        <w:t>s</w:t>
      </w:r>
      <w:r w:rsidR="000B7202" w:rsidRPr="000B7202">
        <w:rPr>
          <w:color w:val="auto"/>
        </w:rPr>
        <w:t xml:space="preserve"> Latvijas augstskola</w:t>
      </w:r>
      <w:r w:rsidR="000B7202">
        <w:rPr>
          <w:color w:val="auto"/>
        </w:rPr>
        <w:t xml:space="preserve">s – </w:t>
      </w:r>
      <w:r w:rsidR="0013196A">
        <w:rPr>
          <w:color w:val="auto"/>
        </w:rPr>
        <w:t xml:space="preserve">LU </w:t>
      </w:r>
      <w:r w:rsidR="0013196A" w:rsidRPr="0013196A">
        <w:rPr>
          <w:color w:val="auto"/>
        </w:rPr>
        <w:t>zinātnisk</w:t>
      </w:r>
      <w:r w:rsidR="001B2423">
        <w:rPr>
          <w:color w:val="auto"/>
        </w:rPr>
        <w:t>ais</w:t>
      </w:r>
      <w:r w:rsidR="0013196A" w:rsidRPr="0013196A">
        <w:rPr>
          <w:color w:val="auto"/>
        </w:rPr>
        <w:t xml:space="preserve"> institūt</w:t>
      </w:r>
      <w:r w:rsidR="001B2423">
        <w:rPr>
          <w:color w:val="auto"/>
        </w:rPr>
        <w:t xml:space="preserve">s </w:t>
      </w:r>
      <w:r w:rsidR="0013196A" w:rsidRPr="0013196A">
        <w:rPr>
          <w:color w:val="auto"/>
        </w:rPr>
        <w:t>„Latvijas Universitātes Cietvielu fizikas institūts”</w:t>
      </w:r>
      <w:r w:rsidR="00DA74F2">
        <w:rPr>
          <w:color w:val="auto"/>
        </w:rPr>
        <w:t xml:space="preserve"> (atvasināta publiska persona)</w:t>
      </w:r>
      <w:r w:rsidR="00AF5F48">
        <w:rPr>
          <w:color w:val="auto"/>
        </w:rPr>
        <w:t xml:space="preserve">, </w:t>
      </w:r>
      <w:r w:rsidR="007F574D" w:rsidRPr="00B25F47">
        <w:rPr>
          <w:color w:val="auto"/>
        </w:rPr>
        <w:t xml:space="preserve"> sadarbībā ar </w:t>
      </w:r>
      <w:r w:rsidR="00C367F0">
        <w:rPr>
          <w:color w:val="auto"/>
        </w:rPr>
        <w:t xml:space="preserve">valsts dibinātajiem </w:t>
      </w:r>
      <w:r w:rsidR="007F574D" w:rsidRPr="00B25F47">
        <w:rPr>
          <w:color w:val="auto"/>
        </w:rPr>
        <w:t>zinātniskaj</w:t>
      </w:r>
      <w:r w:rsidR="00C367F0">
        <w:rPr>
          <w:color w:val="auto"/>
        </w:rPr>
        <w:t xml:space="preserve">iem institūtiem </w:t>
      </w:r>
      <w:r w:rsidR="006113FD">
        <w:rPr>
          <w:color w:val="auto"/>
        </w:rPr>
        <w:t>un augstskolām</w:t>
      </w:r>
      <w:r w:rsidR="00165BAA">
        <w:rPr>
          <w:color w:val="auto"/>
        </w:rPr>
        <w:t xml:space="preserve">, </w:t>
      </w:r>
      <w:r w:rsidR="00106AF6">
        <w:rPr>
          <w:color w:val="auto"/>
        </w:rPr>
        <w:t>un</w:t>
      </w:r>
      <w:r w:rsidR="00337744">
        <w:rPr>
          <w:color w:val="auto"/>
        </w:rPr>
        <w:t xml:space="preserve"> </w:t>
      </w:r>
      <w:r w:rsidR="007F574D" w:rsidRPr="00B25F47">
        <w:rPr>
          <w:color w:val="auto"/>
        </w:rPr>
        <w:t>citām izglītības iestādēm (ja attiecināms) un nozares asociācijām</w:t>
      </w:r>
      <w:r w:rsidR="00F30D67">
        <w:rPr>
          <w:color w:val="auto"/>
        </w:rPr>
        <w:t>.</w:t>
      </w:r>
      <w:r w:rsidR="00337744">
        <w:rPr>
          <w:color w:val="auto"/>
        </w:rPr>
        <w:t xml:space="preserve"> </w:t>
      </w:r>
      <w:r w:rsidR="00F30D67">
        <w:rPr>
          <w:color w:val="auto"/>
        </w:rPr>
        <w:t>P</w:t>
      </w:r>
      <w:r w:rsidR="007F574D" w:rsidRPr="00B25F47">
        <w:rPr>
          <w:color w:val="auto"/>
        </w:rPr>
        <w:t xml:space="preserve">aredzēts, ka </w:t>
      </w:r>
      <w:r w:rsidRPr="00840012">
        <w:rPr>
          <w:color w:val="auto"/>
        </w:rPr>
        <w:t xml:space="preserve">programmas finansējuma atbalsta intensitāte </w:t>
      </w:r>
      <w:r>
        <w:rPr>
          <w:color w:val="auto"/>
        </w:rPr>
        <w:t>INP</w:t>
      </w:r>
      <w:r w:rsidRPr="00840012">
        <w:rPr>
          <w:color w:val="auto"/>
        </w:rPr>
        <w:t xml:space="preserve"> līmenī ir plānota 100% apmērā, </w:t>
      </w:r>
      <w:r>
        <w:rPr>
          <w:color w:val="auto"/>
        </w:rPr>
        <w:t xml:space="preserve">paredzot, ka </w:t>
      </w:r>
      <w:r w:rsidRPr="00840012">
        <w:rPr>
          <w:color w:val="auto"/>
        </w:rPr>
        <w:t xml:space="preserve">valsts budžeta līdzfinansējums ir paredzēts </w:t>
      </w:r>
      <w:r>
        <w:rPr>
          <w:color w:val="auto"/>
        </w:rPr>
        <w:t xml:space="preserve">tikai </w:t>
      </w:r>
      <w:r w:rsidRPr="00840012">
        <w:rPr>
          <w:color w:val="auto"/>
        </w:rPr>
        <w:t>programmas l</w:t>
      </w:r>
      <w:r>
        <w:rPr>
          <w:color w:val="auto"/>
        </w:rPr>
        <w:t>īmenī.</w:t>
      </w:r>
    </w:p>
    <w:p w14:paraId="2C83AE4D" w14:textId="5E74545B" w:rsidR="00B62B3E" w:rsidRDefault="00FA4C31" w:rsidP="009E3894">
      <w:pPr>
        <w:spacing w:after="120"/>
        <w:rPr>
          <w:color w:val="auto"/>
        </w:rPr>
      </w:pPr>
      <w:r>
        <w:rPr>
          <w:color w:val="auto"/>
        </w:rPr>
        <w:t>A</w:t>
      </w:r>
      <w:r w:rsidRPr="00FA4C31">
        <w:rPr>
          <w:color w:val="auto"/>
        </w:rPr>
        <w:t xml:space="preserve">tvasināta publiska </w:t>
      </w:r>
      <w:r w:rsidR="00024214">
        <w:rPr>
          <w:color w:val="auto"/>
        </w:rPr>
        <w:t xml:space="preserve">persona </w:t>
      </w:r>
      <w:r w:rsidR="003125E7">
        <w:rPr>
          <w:color w:val="auto"/>
        </w:rPr>
        <w:t xml:space="preserve">var saņemt valsts budžeta līdzekļus. </w:t>
      </w:r>
      <w:r w:rsidR="00C95557">
        <w:rPr>
          <w:color w:val="auto"/>
        </w:rPr>
        <w:t xml:space="preserve">Augstskolu likuma </w:t>
      </w:r>
      <w:r w:rsidR="00B7412A" w:rsidRPr="00B7412A">
        <w:rPr>
          <w:color w:val="auto"/>
        </w:rPr>
        <w:t>78.pant</w:t>
      </w:r>
      <w:r w:rsidR="004A3D0F">
        <w:rPr>
          <w:color w:val="auto"/>
        </w:rPr>
        <w:t xml:space="preserve">a pirmās daļas </w:t>
      </w:r>
      <w:r w:rsidR="009A21C7">
        <w:rPr>
          <w:color w:val="auto"/>
        </w:rPr>
        <w:t>3.punkts nosaka</w:t>
      </w:r>
      <w:r w:rsidR="00B7412A">
        <w:rPr>
          <w:color w:val="auto"/>
        </w:rPr>
        <w:t xml:space="preserve">, ka </w:t>
      </w:r>
      <w:r w:rsidR="002F52CC">
        <w:rPr>
          <w:color w:val="auto"/>
        </w:rPr>
        <w:t xml:space="preserve">valsts dibinātas augstskolas saņem </w:t>
      </w:r>
      <w:r w:rsidR="00B62B3E">
        <w:rPr>
          <w:color w:val="auto"/>
        </w:rPr>
        <w:t>v</w:t>
      </w:r>
      <w:r w:rsidR="00B62B3E" w:rsidRPr="00B7412A">
        <w:rPr>
          <w:color w:val="auto"/>
        </w:rPr>
        <w:t xml:space="preserve">alsts </w:t>
      </w:r>
      <w:r w:rsidR="00B62B3E">
        <w:rPr>
          <w:color w:val="auto"/>
        </w:rPr>
        <w:t xml:space="preserve">budžeta </w:t>
      </w:r>
      <w:r w:rsidR="005D50E0">
        <w:rPr>
          <w:color w:val="auto"/>
        </w:rPr>
        <w:t>finansējumu</w:t>
      </w:r>
      <w:r w:rsidR="002F52CC">
        <w:rPr>
          <w:color w:val="auto"/>
        </w:rPr>
        <w:t xml:space="preserve"> </w:t>
      </w:r>
      <w:r w:rsidR="009A21C7" w:rsidRPr="009A21C7">
        <w:rPr>
          <w:color w:val="auto"/>
        </w:rPr>
        <w:t>no līdzekļiem, kas paredzēti noteiktu mērķu realizācijai.</w:t>
      </w:r>
      <w:r w:rsidR="00024214">
        <w:rPr>
          <w:color w:val="auto"/>
        </w:rPr>
        <w:t xml:space="preserve"> </w:t>
      </w:r>
      <w:r w:rsidR="00B62B3E">
        <w:rPr>
          <w:color w:val="auto"/>
        </w:rPr>
        <w:t>Zinātniskās darbības likuma 13.panta trešās daļas 2.punktā ir noteikts, ka IZM</w:t>
      </w:r>
      <w:r w:rsidR="00B62B3E" w:rsidRPr="00FD0163">
        <w:t xml:space="preserve"> </w:t>
      </w:r>
      <w:r w:rsidR="00B62B3E" w:rsidRPr="00FD0163">
        <w:rPr>
          <w:color w:val="auto"/>
        </w:rPr>
        <w:t>sagatavo pieprasījumu ikgadējo valsts budžeta līdzekļu piešķiršanai zinātniskās darbības nodrošināšanai atbilstoši valsts zinātnes un tehnoloģijas attīstības politikai</w:t>
      </w:r>
      <w:r w:rsidR="00B62B3E">
        <w:rPr>
          <w:color w:val="auto"/>
        </w:rPr>
        <w:t>, savukārt</w:t>
      </w:r>
      <w:r w:rsidR="00B62B3E" w:rsidRPr="00E72E3C">
        <w:rPr>
          <w:color w:val="auto"/>
        </w:rPr>
        <w:t xml:space="preserve"> </w:t>
      </w:r>
      <w:r w:rsidR="00B62B3E">
        <w:rPr>
          <w:color w:val="auto"/>
        </w:rPr>
        <w:t xml:space="preserve">4.punktā ir noteikts, ka IZM </w:t>
      </w:r>
      <w:r w:rsidR="00B62B3E" w:rsidRPr="00B976A2">
        <w:rPr>
          <w:color w:val="auto"/>
        </w:rPr>
        <w:t xml:space="preserve">koordinē starptautiskās sadarbības programmas pētniecības un tehnoloģiju jomās un </w:t>
      </w:r>
      <w:r w:rsidR="00B62B3E">
        <w:rPr>
          <w:color w:val="auto"/>
        </w:rPr>
        <w:t>MK</w:t>
      </w:r>
      <w:r w:rsidR="00B62B3E" w:rsidRPr="00B976A2">
        <w:rPr>
          <w:color w:val="auto"/>
        </w:rPr>
        <w:t xml:space="preserve"> noteiktajā kārtībā nodrošina atbalstu dalībai šajās programmās</w:t>
      </w:r>
      <w:r w:rsidR="00B62B3E">
        <w:rPr>
          <w:color w:val="auto"/>
        </w:rPr>
        <w:t>.</w:t>
      </w:r>
    </w:p>
    <w:p w14:paraId="65ABF2E4" w14:textId="1DF85B2B" w:rsidR="007F574D" w:rsidRPr="00B25F47" w:rsidRDefault="007F574D" w:rsidP="009E3894">
      <w:pPr>
        <w:spacing w:after="120"/>
        <w:rPr>
          <w:bCs/>
          <w:i/>
          <w:color w:val="auto"/>
          <w:u w:val="single"/>
        </w:rPr>
      </w:pPr>
      <w:r w:rsidRPr="00B25F47">
        <w:rPr>
          <w:bCs/>
          <w:i/>
          <w:color w:val="auto"/>
          <w:u w:val="single"/>
        </w:rPr>
        <w:t>Galvenie programmas rezultāti:</w:t>
      </w:r>
    </w:p>
    <w:p w14:paraId="4EFB888D" w14:textId="735FA449" w:rsidR="007F574D" w:rsidRPr="00B25F47" w:rsidRDefault="007F574D" w:rsidP="00311DD8">
      <w:pPr>
        <w:pStyle w:val="ListParagraph"/>
        <w:numPr>
          <w:ilvl w:val="0"/>
          <w:numId w:val="2"/>
        </w:numPr>
        <w:ind w:left="284" w:hanging="142"/>
        <w:rPr>
          <w:color w:val="auto"/>
        </w:rPr>
      </w:pPr>
      <w:r w:rsidRPr="00B25F47">
        <w:rPr>
          <w:color w:val="auto"/>
        </w:rPr>
        <w:t xml:space="preserve">veicināt zināšanu pārnesi no </w:t>
      </w:r>
      <w:r w:rsidR="00B94023">
        <w:rPr>
          <w:color w:val="auto"/>
        </w:rPr>
        <w:t>zinātnes</w:t>
      </w:r>
      <w:r w:rsidRPr="00B25F47">
        <w:rPr>
          <w:color w:val="auto"/>
        </w:rPr>
        <w:t xml:space="preserve"> uz </w:t>
      </w:r>
      <w:r w:rsidR="00CC611C">
        <w:rPr>
          <w:color w:val="auto"/>
        </w:rPr>
        <w:t xml:space="preserve">augstskolām, </w:t>
      </w:r>
      <w:r w:rsidRPr="00B25F47">
        <w:rPr>
          <w:color w:val="auto"/>
        </w:rPr>
        <w:t xml:space="preserve">industriju un sabiedrību; nodrošināt labāku </w:t>
      </w:r>
      <w:r w:rsidR="00CC611C">
        <w:rPr>
          <w:color w:val="auto"/>
        </w:rPr>
        <w:t xml:space="preserve">zinātnes un augstskolu </w:t>
      </w:r>
      <w:r w:rsidRPr="00B25F47">
        <w:rPr>
          <w:color w:val="auto"/>
        </w:rPr>
        <w:t>sadarbību ar industrijas partneriem, zināšanu izplatīšanu, pētniecības rezultātu ieviešanu praksē;</w:t>
      </w:r>
    </w:p>
    <w:p w14:paraId="22B274AC" w14:textId="120A653D" w:rsidR="007F574D" w:rsidRPr="00B25F47" w:rsidRDefault="007F574D" w:rsidP="00311DD8">
      <w:pPr>
        <w:pStyle w:val="ListParagraph"/>
        <w:numPr>
          <w:ilvl w:val="0"/>
          <w:numId w:val="2"/>
        </w:numPr>
        <w:ind w:left="284" w:hanging="142"/>
        <w:rPr>
          <w:color w:val="auto"/>
        </w:rPr>
      </w:pPr>
      <w:r w:rsidRPr="00B25F47">
        <w:rPr>
          <w:color w:val="auto"/>
        </w:rPr>
        <w:t xml:space="preserve">veicināt </w:t>
      </w:r>
      <w:proofErr w:type="spellStart"/>
      <w:r w:rsidRPr="00B25F47">
        <w:rPr>
          <w:color w:val="auto"/>
        </w:rPr>
        <w:t>cilvēkkapitāla</w:t>
      </w:r>
      <w:proofErr w:type="spellEnd"/>
      <w:r w:rsidRPr="00B25F47">
        <w:rPr>
          <w:color w:val="auto"/>
        </w:rPr>
        <w:t xml:space="preserve"> nostiprināšanu pētniecībā un inovācijā, jo īpaši, paaugstinot pētniecībā balstītu un uz sadarbību ar industriju vērstu doktorantūras studiju kvalitāti un nodrošinot akadēmiskā personāla prasmju uzlabošanas iespējas (sagaidāma ietekme uz individ</w:t>
      </w:r>
      <w:r w:rsidR="00311DD8">
        <w:rPr>
          <w:color w:val="auto"/>
        </w:rPr>
        <w:t>uālo un institucionālo līmeni);</w:t>
      </w:r>
    </w:p>
    <w:p w14:paraId="3332B018" w14:textId="5AC9CE50" w:rsidR="007F574D" w:rsidRPr="00B25F47" w:rsidRDefault="007F574D" w:rsidP="00311DD8">
      <w:pPr>
        <w:pStyle w:val="ListParagraph"/>
        <w:numPr>
          <w:ilvl w:val="0"/>
          <w:numId w:val="2"/>
        </w:numPr>
        <w:ind w:left="284" w:hanging="142"/>
        <w:rPr>
          <w:color w:val="auto"/>
        </w:rPr>
      </w:pPr>
      <w:r w:rsidRPr="00B25F47">
        <w:rPr>
          <w:color w:val="auto"/>
        </w:rPr>
        <w:t xml:space="preserve">veicināt doktorantūras jaunā modeļa ieviešanu praksē, nodrošinot ciešu sadarbību starp akadēmiju (augstskolām) un zinātniskajiem institūtiem un industrijas partneriem (atbilstoši  IZM </w:t>
      </w:r>
      <w:r w:rsidR="002575A8">
        <w:rPr>
          <w:color w:val="auto"/>
        </w:rPr>
        <w:t xml:space="preserve">izstrādātajam </w:t>
      </w:r>
      <w:r w:rsidRPr="00B25F47">
        <w:rPr>
          <w:color w:val="auto"/>
        </w:rPr>
        <w:t>konceptuālajam ziņojumam “</w:t>
      </w:r>
      <w:bookmarkStart w:id="5" w:name="_Hlk128142188"/>
      <w:r w:rsidRPr="00B25F47">
        <w:rPr>
          <w:color w:val="auto"/>
        </w:rPr>
        <w:t>Par jauna doktorantūras modeļa ieviešanu Latvijā</w:t>
      </w:r>
      <w:bookmarkEnd w:id="5"/>
      <w:r w:rsidRPr="00B25F47">
        <w:rPr>
          <w:color w:val="auto"/>
        </w:rPr>
        <w:t>” (MK 2020.gada 25.</w:t>
      </w:r>
      <w:r w:rsidR="002575A8" w:rsidRPr="00B25F47">
        <w:rPr>
          <w:color w:val="auto"/>
        </w:rPr>
        <w:t>jūnij</w:t>
      </w:r>
      <w:r w:rsidR="002575A8">
        <w:rPr>
          <w:color w:val="auto"/>
        </w:rPr>
        <w:t>a</w:t>
      </w:r>
      <w:r w:rsidR="002575A8" w:rsidRPr="00B25F47">
        <w:rPr>
          <w:color w:val="auto"/>
        </w:rPr>
        <w:t xml:space="preserve"> </w:t>
      </w:r>
      <w:r w:rsidRPr="00B25F47">
        <w:rPr>
          <w:color w:val="auto"/>
        </w:rPr>
        <w:t>rīkojums Nr.345, (prot. Nr.41 54</w:t>
      </w:r>
      <w:r w:rsidR="00837959">
        <w:rPr>
          <w:color w:val="auto"/>
        </w:rPr>
        <w:t>.</w:t>
      </w:r>
      <w:r w:rsidR="00837959" w:rsidRPr="00B25F47">
        <w:rPr>
          <w:color w:val="auto"/>
        </w:rPr>
        <w:t>§</w:t>
      </w:r>
      <w:r w:rsidRPr="00B25F47">
        <w:rPr>
          <w:color w:val="auto"/>
        </w:rPr>
        <w:t xml:space="preserve">) un plānotajiem grozījumiem Augstskolu likumā (atbalstīti MK 2022.gada </w:t>
      </w:r>
      <w:r w:rsidR="00311DD8">
        <w:rPr>
          <w:color w:val="auto"/>
        </w:rPr>
        <w:t>13.decembrī (prot. Nr. 64 9</w:t>
      </w:r>
      <w:r w:rsidR="00837959">
        <w:rPr>
          <w:color w:val="auto"/>
        </w:rPr>
        <w:t>.§</w:t>
      </w:r>
      <w:r w:rsidR="00311DD8">
        <w:rPr>
          <w:color w:val="auto"/>
        </w:rPr>
        <w:t>));</w:t>
      </w:r>
    </w:p>
    <w:p w14:paraId="4E070CC3" w14:textId="70E06D07" w:rsidR="004423D4" w:rsidRPr="00311DD8" w:rsidRDefault="007F574D" w:rsidP="00311DD8">
      <w:pPr>
        <w:pStyle w:val="ListParagraph"/>
        <w:numPr>
          <w:ilvl w:val="0"/>
          <w:numId w:val="2"/>
        </w:numPr>
        <w:ind w:left="284" w:hanging="142"/>
        <w:rPr>
          <w:color w:val="auto"/>
        </w:rPr>
      </w:pPr>
      <w:r w:rsidRPr="00B25F47">
        <w:rPr>
          <w:color w:val="auto"/>
        </w:rPr>
        <w:t xml:space="preserve">atbalstīt sadarbības pētniecības projektus, kas veicinās starptautisko pētniecības </w:t>
      </w:r>
      <w:proofErr w:type="spellStart"/>
      <w:r w:rsidRPr="00B25F47">
        <w:rPr>
          <w:color w:val="auto"/>
        </w:rPr>
        <w:t>koppublikāciju</w:t>
      </w:r>
      <w:proofErr w:type="spellEnd"/>
      <w:r w:rsidRPr="00B25F47">
        <w:rPr>
          <w:color w:val="auto"/>
        </w:rPr>
        <w:t xml:space="preserve"> kvalitātes paaugstināšanos un noturīgākas un abpusēji izdevīgas sadarbības saites ar Šveices pētniecības organizācijām.</w:t>
      </w:r>
    </w:p>
    <w:sectPr w:rsidR="004423D4" w:rsidRPr="00311DD8" w:rsidSect="00D24984">
      <w:headerReference w:type="default" r:id="rId11"/>
      <w:pgSz w:w="11906" w:h="16838"/>
      <w:pgMar w:top="1440" w:right="1247" w:bottom="1440" w:left="1247"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F84C71" w14:textId="77777777" w:rsidR="00C430B9" w:rsidRDefault="00C430B9" w:rsidP="00026326">
      <w:r>
        <w:separator/>
      </w:r>
    </w:p>
  </w:endnote>
  <w:endnote w:type="continuationSeparator" w:id="0">
    <w:p w14:paraId="4021B515" w14:textId="77777777" w:rsidR="00C430B9" w:rsidRDefault="00C430B9" w:rsidP="00026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2FC1D2" w14:textId="77777777" w:rsidR="00C430B9" w:rsidRDefault="00C430B9" w:rsidP="00026326">
      <w:r>
        <w:separator/>
      </w:r>
    </w:p>
  </w:footnote>
  <w:footnote w:type="continuationSeparator" w:id="0">
    <w:p w14:paraId="30F1040A" w14:textId="77777777" w:rsidR="00C430B9" w:rsidRDefault="00C430B9" w:rsidP="000263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1664159"/>
      <w:docPartObj>
        <w:docPartGallery w:val="Page Numbers (Top of Page)"/>
        <w:docPartUnique/>
      </w:docPartObj>
    </w:sdtPr>
    <w:sdtEndPr>
      <w:rPr>
        <w:noProof/>
      </w:rPr>
    </w:sdtEndPr>
    <w:sdtContent>
      <w:p w14:paraId="7802E67A" w14:textId="66D84A5F" w:rsidR="00026326" w:rsidRDefault="00026326">
        <w:pPr>
          <w:pStyle w:val="Header"/>
          <w:jc w:val="center"/>
        </w:pPr>
        <w:r>
          <w:fldChar w:fldCharType="begin"/>
        </w:r>
        <w:r>
          <w:instrText xml:space="preserve"> PAGE   \* MERGEFORMAT </w:instrText>
        </w:r>
        <w:r>
          <w:fldChar w:fldCharType="separate"/>
        </w:r>
        <w:r w:rsidR="00890E80">
          <w:rPr>
            <w:noProof/>
          </w:rPr>
          <w:t>8</w:t>
        </w:r>
        <w:r>
          <w:rPr>
            <w:noProof/>
          </w:rPr>
          <w:fldChar w:fldCharType="end"/>
        </w:r>
      </w:p>
    </w:sdtContent>
  </w:sdt>
  <w:p w14:paraId="1829E489" w14:textId="77777777" w:rsidR="00026326" w:rsidRDefault="000263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EB8"/>
    <w:multiLevelType w:val="hybridMultilevel"/>
    <w:tmpl w:val="7C321A14"/>
    <w:lvl w:ilvl="0" w:tplc="F190DAEA">
      <w:numFmt w:val="bullet"/>
      <w:lvlText w:val="-"/>
      <w:lvlJc w:val="left"/>
      <w:pPr>
        <w:ind w:left="360" w:hanging="360"/>
      </w:pPr>
      <w:rPr>
        <w:rFonts w:ascii="Calibri" w:eastAsiaTheme="minorHAnsi" w:hAnsi="Calibri" w:cs="Calibri" w:hint="default"/>
      </w:rPr>
    </w:lvl>
    <w:lvl w:ilvl="1" w:tplc="39BE80C6">
      <w:numFmt w:val="bullet"/>
      <w:lvlText w:val="-"/>
      <w:lvlJc w:val="left"/>
      <w:pPr>
        <w:ind w:left="1080" w:hanging="360"/>
      </w:pPr>
      <w:rPr>
        <w:rFonts w:ascii="Times New Roman" w:eastAsia="Times New Roman" w:hAnsi="Times New Roman" w:cs="Times New Roman"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 w15:restartNumberingAfterBreak="0">
    <w:nsid w:val="17DA419B"/>
    <w:multiLevelType w:val="hybridMultilevel"/>
    <w:tmpl w:val="4A4CB74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AAD25FE"/>
    <w:multiLevelType w:val="hybridMultilevel"/>
    <w:tmpl w:val="418C25C6"/>
    <w:lvl w:ilvl="0" w:tplc="39BE80C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2752A93"/>
    <w:multiLevelType w:val="hybridMultilevel"/>
    <w:tmpl w:val="068A3900"/>
    <w:lvl w:ilvl="0" w:tplc="04260011">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52083BE2"/>
    <w:multiLevelType w:val="hybridMultilevel"/>
    <w:tmpl w:val="F6EA0CD8"/>
    <w:lvl w:ilvl="0" w:tplc="F190DAEA">
      <w:numFmt w:val="bullet"/>
      <w:lvlText w:val="-"/>
      <w:lvlJc w:val="left"/>
      <w:pPr>
        <w:ind w:left="360" w:hanging="360"/>
      </w:pPr>
      <w:rPr>
        <w:rFonts w:ascii="Calibri" w:eastAsiaTheme="minorHAnsi" w:hAnsi="Calibri" w:cs="Calibri"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5" w15:restartNumberingAfterBreak="0">
    <w:nsid w:val="5FD23BD7"/>
    <w:multiLevelType w:val="hybridMultilevel"/>
    <w:tmpl w:val="DF54304E"/>
    <w:lvl w:ilvl="0" w:tplc="F190DAEA">
      <w:numFmt w:val="bullet"/>
      <w:lvlText w:val="-"/>
      <w:lvlJc w:val="left"/>
      <w:pPr>
        <w:ind w:left="360" w:hanging="360"/>
      </w:pPr>
      <w:rPr>
        <w:rFonts w:ascii="Calibri" w:eastAsiaTheme="minorHAnsi" w:hAnsi="Calibri" w:cs="Calibri" w:hint="default"/>
      </w:rPr>
    </w:lvl>
    <w:lvl w:ilvl="1" w:tplc="39BE80C6">
      <w:numFmt w:val="bullet"/>
      <w:lvlText w:val="-"/>
      <w:lvlJc w:val="left"/>
      <w:pPr>
        <w:ind w:left="1080" w:hanging="360"/>
      </w:pPr>
      <w:rPr>
        <w:rFonts w:ascii="Times New Roman" w:eastAsia="Times New Roman" w:hAnsi="Times New Roman" w:cs="Times New Roman"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6" w15:restartNumberingAfterBreak="0">
    <w:nsid w:val="6C7D4A7F"/>
    <w:multiLevelType w:val="hybridMultilevel"/>
    <w:tmpl w:val="5C56ED34"/>
    <w:lvl w:ilvl="0" w:tplc="E5BC21DC">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75D3CC80"/>
    <w:multiLevelType w:val="hybridMultilevel"/>
    <w:tmpl w:val="C6A098B2"/>
    <w:lvl w:ilvl="0" w:tplc="6A2EE96E">
      <w:start w:val="1"/>
      <w:numFmt w:val="bullet"/>
      <w:lvlText w:val=""/>
      <w:lvlJc w:val="left"/>
      <w:pPr>
        <w:ind w:left="927" w:hanging="360"/>
      </w:pPr>
      <w:rPr>
        <w:rFonts w:ascii="Wingdings" w:hAnsi="Wingdings" w:hint="default"/>
      </w:rPr>
    </w:lvl>
    <w:lvl w:ilvl="1" w:tplc="AF0AB5DE">
      <w:start w:val="1"/>
      <w:numFmt w:val="bullet"/>
      <w:lvlText w:val="o"/>
      <w:lvlJc w:val="left"/>
      <w:pPr>
        <w:ind w:left="1440" w:hanging="360"/>
      </w:pPr>
      <w:rPr>
        <w:rFonts w:ascii="Courier New" w:hAnsi="Courier New" w:hint="default"/>
      </w:rPr>
    </w:lvl>
    <w:lvl w:ilvl="2" w:tplc="ACE42122">
      <w:start w:val="1"/>
      <w:numFmt w:val="bullet"/>
      <w:lvlText w:val=""/>
      <w:lvlJc w:val="left"/>
      <w:pPr>
        <w:ind w:left="2160" w:hanging="360"/>
      </w:pPr>
      <w:rPr>
        <w:rFonts w:ascii="Wingdings" w:hAnsi="Wingdings" w:hint="default"/>
      </w:rPr>
    </w:lvl>
    <w:lvl w:ilvl="3" w:tplc="9F061C2C">
      <w:start w:val="1"/>
      <w:numFmt w:val="bullet"/>
      <w:lvlText w:val=""/>
      <w:lvlJc w:val="left"/>
      <w:pPr>
        <w:ind w:left="2880" w:hanging="360"/>
      </w:pPr>
      <w:rPr>
        <w:rFonts w:ascii="Symbol" w:hAnsi="Symbol" w:hint="default"/>
      </w:rPr>
    </w:lvl>
    <w:lvl w:ilvl="4" w:tplc="3ED6ED32">
      <w:start w:val="1"/>
      <w:numFmt w:val="bullet"/>
      <w:lvlText w:val="o"/>
      <w:lvlJc w:val="left"/>
      <w:pPr>
        <w:ind w:left="3600" w:hanging="360"/>
      </w:pPr>
      <w:rPr>
        <w:rFonts w:ascii="Courier New" w:hAnsi="Courier New" w:hint="default"/>
      </w:rPr>
    </w:lvl>
    <w:lvl w:ilvl="5" w:tplc="42288044">
      <w:start w:val="1"/>
      <w:numFmt w:val="bullet"/>
      <w:lvlText w:val=""/>
      <w:lvlJc w:val="left"/>
      <w:pPr>
        <w:ind w:left="4320" w:hanging="360"/>
      </w:pPr>
      <w:rPr>
        <w:rFonts w:ascii="Wingdings" w:hAnsi="Wingdings" w:hint="default"/>
      </w:rPr>
    </w:lvl>
    <w:lvl w:ilvl="6" w:tplc="11C6465A">
      <w:start w:val="1"/>
      <w:numFmt w:val="bullet"/>
      <w:lvlText w:val=""/>
      <w:lvlJc w:val="left"/>
      <w:pPr>
        <w:ind w:left="5040" w:hanging="360"/>
      </w:pPr>
      <w:rPr>
        <w:rFonts w:ascii="Symbol" w:hAnsi="Symbol" w:hint="default"/>
      </w:rPr>
    </w:lvl>
    <w:lvl w:ilvl="7" w:tplc="6EFAE2B0">
      <w:start w:val="1"/>
      <w:numFmt w:val="bullet"/>
      <w:lvlText w:val="o"/>
      <w:lvlJc w:val="left"/>
      <w:pPr>
        <w:ind w:left="5760" w:hanging="360"/>
      </w:pPr>
      <w:rPr>
        <w:rFonts w:ascii="Courier New" w:hAnsi="Courier New" w:hint="default"/>
      </w:rPr>
    </w:lvl>
    <w:lvl w:ilvl="8" w:tplc="24820BD4">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7"/>
  </w:num>
  <w:num w:numId="5">
    <w:abstractNumId w:val="6"/>
  </w:num>
  <w:num w:numId="6">
    <w:abstractNumId w:val="2"/>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74D"/>
    <w:rsid w:val="00014EDD"/>
    <w:rsid w:val="00020B8B"/>
    <w:rsid w:val="00024214"/>
    <w:rsid w:val="0002472F"/>
    <w:rsid w:val="00026326"/>
    <w:rsid w:val="00040795"/>
    <w:rsid w:val="00047432"/>
    <w:rsid w:val="0006112A"/>
    <w:rsid w:val="000651A8"/>
    <w:rsid w:val="000652E3"/>
    <w:rsid w:val="00090E66"/>
    <w:rsid w:val="000A0154"/>
    <w:rsid w:val="000A25C5"/>
    <w:rsid w:val="000A614C"/>
    <w:rsid w:val="000A654A"/>
    <w:rsid w:val="000B3EF9"/>
    <w:rsid w:val="000B7202"/>
    <w:rsid w:val="000D3929"/>
    <w:rsid w:val="000D6A13"/>
    <w:rsid w:val="000E2760"/>
    <w:rsid w:val="000E42D2"/>
    <w:rsid w:val="000F2C5C"/>
    <w:rsid w:val="000F77F8"/>
    <w:rsid w:val="000F7898"/>
    <w:rsid w:val="001005EB"/>
    <w:rsid w:val="00104A93"/>
    <w:rsid w:val="00106AF6"/>
    <w:rsid w:val="001255BC"/>
    <w:rsid w:val="00126544"/>
    <w:rsid w:val="0013196A"/>
    <w:rsid w:val="00134883"/>
    <w:rsid w:val="001361D9"/>
    <w:rsid w:val="00146E1A"/>
    <w:rsid w:val="001506DF"/>
    <w:rsid w:val="00151572"/>
    <w:rsid w:val="00165274"/>
    <w:rsid w:val="00165BAA"/>
    <w:rsid w:val="00165E47"/>
    <w:rsid w:val="00166402"/>
    <w:rsid w:val="00167FED"/>
    <w:rsid w:val="00171AA0"/>
    <w:rsid w:val="00173420"/>
    <w:rsid w:val="00173EC0"/>
    <w:rsid w:val="001A7D9C"/>
    <w:rsid w:val="001B2423"/>
    <w:rsid w:val="001B427E"/>
    <w:rsid w:val="001B7D6F"/>
    <w:rsid w:val="001D6D68"/>
    <w:rsid w:val="001F2799"/>
    <w:rsid w:val="001F6C6C"/>
    <w:rsid w:val="002003B8"/>
    <w:rsid w:val="002071C0"/>
    <w:rsid w:val="002162F4"/>
    <w:rsid w:val="002242F6"/>
    <w:rsid w:val="00226E95"/>
    <w:rsid w:val="00254F56"/>
    <w:rsid w:val="002553CF"/>
    <w:rsid w:val="002575A8"/>
    <w:rsid w:val="00262B53"/>
    <w:rsid w:val="002642DA"/>
    <w:rsid w:val="00266D2E"/>
    <w:rsid w:val="00275670"/>
    <w:rsid w:val="00277F22"/>
    <w:rsid w:val="00284400"/>
    <w:rsid w:val="00287A62"/>
    <w:rsid w:val="00293349"/>
    <w:rsid w:val="002C766D"/>
    <w:rsid w:val="002C7E01"/>
    <w:rsid w:val="002E0DCF"/>
    <w:rsid w:val="002E601F"/>
    <w:rsid w:val="002F52CC"/>
    <w:rsid w:val="00301CE3"/>
    <w:rsid w:val="00302F30"/>
    <w:rsid w:val="003033F1"/>
    <w:rsid w:val="00305BD2"/>
    <w:rsid w:val="00311242"/>
    <w:rsid w:val="00311DD8"/>
    <w:rsid w:val="003125E7"/>
    <w:rsid w:val="00312E61"/>
    <w:rsid w:val="0031799A"/>
    <w:rsid w:val="00330262"/>
    <w:rsid w:val="003303F0"/>
    <w:rsid w:val="00337744"/>
    <w:rsid w:val="003413C4"/>
    <w:rsid w:val="00341B97"/>
    <w:rsid w:val="003448A7"/>
    <w:rsid w:val="00345DD2"/>
    <w:rsid w:val="003463F6"/>
    <w:rsid w:val="00347712"/>
    <w:rsid w:val="0035296D"/>
    <w:rsid w:val="003533A3"/>
    <w:rsid w:val="00355F5C"/>
    <w:rsid w:val="00356219"/>
    <w:rsid w:val="003610DF"/>
    <w:rsid w:val="003627CE"/>
    <w:rsid w:val="00365B06"/>
    <w:rsid w:val="00371586"/>
    <w:rsid w:val="003764D9"/>
    <w:rsid w:val="00382BF8"/>
    <w:rsid w:val="0039250C"/>
    <w:rsid w:val="003974FC"/>
    <w:rsid w:val="003B0573"/>
    <w:rsid w:val="003B441E"/>
    <w:rsid w:val="003C0277"/>
    <w:rsid w:val="003C04B9"/>
    <w:rsid w:val="003D14B6"/>
    <w:rsid w:val="003E289D"/>
    <w:rsid w:val="003E6801"/>
    <w:rsid w:val="003F0E7C"/>
    <w:rsid w:val="003F4CA2"/>
    <w:rsid w:val="00402F2E"/>
    <w:rsid w:val="004078D4"/>
    <w:rsid w:val="0043195C"/>
    <w:rsid w:val="004423D4"/>
    <w:rsid w:val="00442635"/>
    <w:rsid w:val="00446EF8"/>
    <w:rsid w:val="00447D79"/>
    <w:rsid w:val="00460379"/>
    <w:rsid w:val="00462AD1"/>
    <w:rsid w:val="004704E4"/>
    <w:rsid w:val="00482CC6"/>
    <w:rsid w:val="004A3D0F"/>
    <w:rsid w:val="004A71DB"/>
    <w:rsid w:val="004B36B6"/>
    <w:rsid w:val="004D0282"/>
    <w:rsid w:val="004D1358"/>
    <w:rsid w:val="004D523E"/>
    <w:rsid w:val="004D5A22"/>
    <w:rsid w:val="004E09FE"/>
    <w:rsid w:val="004F2477"/>
    <w:rsid w:val="004F369E"/>
    <w:rsid w:val="0051033D"/>
    <w:rsid w:val="00510B81"/>
    <w:rsid w:val="00512533"/>
    <w:rsid w:val="005168CF"/>
    <w:rsid w:val="00520C29"/>
    <w:rsid w:val="00526A21"/>
    <w:rsid w:val="00532EAC"/>
    <w:rsid w:val="00543D72"/>
    <w:rsid w:val="00553902"/>
    <w:rsid w:val="0056126B"/>
    <w:rsid w:val="005633FA"/>
    <w:rsid w:val="00581D47"/>
    <w:rsid w:val="00582422"/>
    <w:rsid w:val="0058517D"/>
    <w:rsid w:val="00594BD7"/>
    <w:rsid w:val="00595282"/>
    <w:rsid w:val="00597123"/>
    <w:rsid w:val="005A117C"/>
    <w:rsid w:val="005A5CD8"/>
    <w:rsid w:val="005B0B96"/>
    <w:rsid w:val="005C6454"/>
    <w:rsid w:val="005C7328"/>
    <w:rsid w:val="005D35F7"/>
    <w:rsid w:val="005D42F2"/>
    <w:rsid w:val="005D50E0"/>
    <w:rsid w:val="005E3352"/>
    <w:rsid w:val="005E52F4"/>
    <w:rsid w:val="005E5CEC"/>
    <w:rsid w:val="005F5389"/>
    <w:rsid w:val="0060193E"/>
    <w:rsid w:val="006113FD"/>
    <w:rsid w:val="0061161F"/>
    <w:rsid w:val="006213CD"/>
    <w:rsid w:val="006216EF"/>
    <w:rsid w:val="00621801"/>
    <w:rsid w:val="0063692E"/>
    <w:rsid w:val="00636B6D"/>
    <w:rsid w:val="0065748E"/>
    <w:rsid w:val="00661582"/>
    <w:rsid w:val="00663C4E"/>
    <w:rsid w:val="00664190"/>
    <w:rsid w:val="0067008C"/>
    <w:rsid w:val="00672B61"/>
    <w:rsid w:val="00674580"/>
    <w:rsid w:val="00680967"/>
    <w:rsid w:val="00682956"/>
    <w:rsid w:val="00693A03"/>
    <w:rsid w:val="006951EB"/>
    <w:rsid w:val="00696245"/>
    <w:rsid w:val="00696468"/>
    <w:rsid w:val="006970F0"/>
    <w:rsid w:val="006A3E6D"/>
    <w:rsid w:val="006C12EF"/>
    <w:rsid w:val="006D0C91"/>
    <w:rsid w:val="006E6D9A"/>
    <w:rsid w:val="007058DB"/>
    <w:rsid w:val="00713172"/>
    <w:rsid w:val="007135DF"/>
    <w:rsid w:val="00735395"/>
    <w:rsid w:val="00746C3F"/>
    <w:rsid w:val="0075302D"/>
    <w:rsid w:val="00753340"/>
    <w:rsid w:val="007577DA"/>
    <w:rsid w:val="00770EF3"/>
    <w:rsid w:val="0077138A"/>
    <w:rsid w:val="00787C05"/>
    <w:rsid w:val="00794ECC"/>
    <w:rsid w:val="007A69BB"/>
    <w:rsid w:val="007C2911"/>
    <w:rsid w:val="007D708A"/>
    <w:rsid w:val="007E270D"/>
    <w:rsid w:val="007F031B"/>
    <w:rsid w:val="007F1499"/>
    <w:rsid w:val="007F574D"/>
    <w:rsid w:val="00814C87"/>
    <w:rsid w:val="00814D8F"/>
    <w:rsid w:val="00834CC3"/>
    <w:rsid w:val="00837959"/>
    <w:rsid w:val="00845AB5"/>
    <w:rsid w:val="00862085"/>
    <w:rsid w:val="008708FB"/>
    <w:rsid w:val="008721C6"/>
    <w:rsid w:val="0088027F"/>
    <w:rsid w:val="0088462C"/>
    <w:rsid w:val="00886530"/>
    <w:rsid w:val="00890E80"/>
    <w:rsid w:val="00893D41"/>
    <w:rsid w:val="008A7D00"/>
    <w:rsid w:val="008B56EA"/>
    <w:rsid w:val="008C026B"/>
    <w:rsid w:val="008D476F"/>
    <w:rsid w:val="008D5230"/>
    <w:rsid w:val="008E4B94"/>
    <w:rsid w:val="008E7411"/>
    <w:rsid w:val="008E7A7C"/>
    <w:rsid w:val="008F2D65"/>
    <w:rsid w:val="009017E2"/>
    <w:rsid w:val="00947285"/>
    <w:rsid w:val="009538FD"/>
    <w:rsid w:val="009644B8"/>
    <w:rsid w:val="0096540A"/>
    <w:rsid w:val="0098343C"/>
    <w:rsid w:val="0098376C"/>
    <w:rsid w:val="00984AA5"/>
    <w:rsid w:val="00991F16"/>
    <w:rsid w:val="00995AB5"/>
    <w:rsid w:val="009968CA"/>
    <w:rsid w:val="009A21C7"/>
    <w:rsid w:val="009A357F"/>
    <w:rsid w:val="009A4D0B"/>
    <w:rsid w:val="009A6FAA"/>
    <w:rsid w:val="009B09FD"/>
    <w:rsid w:val="009C33D7"/>
    <w:rsid w:val="009C3747"/>
    <w:rsid w:val="009C7A57"/>
    <w:rsid w:val="009D08F4"/>
    <w:rsid w:val="009D1A0A"/>
    <w:rsid w:val="009D7853"/>
    <w:rsid w:val="009E3894"/>
    <w:rsid w:val="009E6F40"/>
    <w:rsid w:val="00A139C8"/>
    <w:rsid w:val="00A2495A"/>
    <w:rsid w:val="00A25B04"/>
    <w:rsid w:val="00A303F0"/>
    <w:rsid w:val="00A425A0"/>
    <w:rsid w:val="00A42729"/>
    <w:rsid w:val="00A5712D"/>
    <w:rsid w:val="00A879D9"/>
    <w:rsid w:val="00AA4FA1"/>
    <w:rsid w:val="00AA5C13"/>
    <w:rsid w:val="00AB1D21"/>
    <w:rsid w:val="00AB1E2B"/>
    <w:rsid w:val="00AB7D3B"/>
    <w:rsid w:val="00AD0A02"/>
    <w:rsid w:val="00AD4F74"/>
    <w:rsid w:val="00AE33C6"/>
    <w:rsid w:val="00AE4676"/>
    <w:rsid w:val="00AF5F48"/>
    <w:rsid w:val="00B01510"/>
    <w:rsid w:val="00B04799"/>
    <w:rsid w:val="00B04E80"/>
    <w:rsid w:val="00B101B7"/>
    <w:rsid w:val="00B541E0"/>
    <w:rsid w:val="00B56D89"/>
    <w:rsid w:val="00B62B3E"/>
    <w:rsid w:val="00B7278E"/>
    <w:rsid w:val="00B72C6E"/>
    <w:rsid w:val="00B7412A"/>
    <w:rsid w:val="00B77D5C"/>
    <w:rsid w:val="00B829FA"/>
    <w:rsid w:val="00B94023"/>
    <w:rsid w:val="00B940FE"/>
    <w:rsid w:val="00B976A2"/>
    <w:rsid w:val="00BA1325"/>
    <w:rsid w:val="00BA1A53"/>
    <w:rsid w:val="00BA2357"/>
    <w:rsid w:val="00BA3314"/>
    <w:rsid w:val="00BA39F9"/>
    <w:rsid w:val="00BA484E"/>
    <w:rsid w:val="00BB0014"/>
    <w:rsid w:val="00BB0E2E"/>
    <w:rsid w:val="00BB1818"/>
    <w:rsid w:val="00BD0257"/>
    <w:rsid w:val="00BF110B"/>
    <w:rsid w:val="00BF1D06"/>
    <w:rsid w:val="00BF3959"/>
    <w:rsid w:val="00BF44A8"/>
    <w:rsid w:val="00BF6EF5"/>
    <w:rsid w:val="00C16B3E"/>
    <w:rsid w:val="00C367F0"/>
    <w:rsid w:val="00C4000D"/>
    <w:rsid w:val="00C40BD2"/>
    <w:rsid w:val="00C430B9"/>
    <w:rsid w:val="00C43540"/>
    <w:rsid w:val="00C5206E"/>
    <w:rsid w:val="00C5283C"/>
    <w:rsid w:val="00C5671F"/>
    <w:rsid w:val="00C60BD2"/>
    <w:rsid w:val="00C90EB8"/>
    <w:rsid w:val="00C93440"/>
    <w:rsid w:val="00C93677"/>
    <w:rsid w:val="00C95557"/>
    <w:rsid w:val="00CA1C09"/>
    <w:rsid w:val="00CA4DD9"/>
    <w:rsid w:val="00CA50B3"/>
    <w:rsid w:val="00CB12E0"/>
    <w:rsid w:val="00CB3625"/>
    <w:rsid w:val="00CC0D8F"/>
    <w:rsid w:val="00CC611C"/>
    <w:rsid w:val="00CD3BEE"/>
    <w:rsid w:val="00D14517"/>
    <w:rsid w:val="00D16FEC"/>
    <w:rsid w:val="00D21C93"/>
    <w:rsid w:val="00D24984"/>
    <w:rsid w:val="00D430DA"/>
    <w:rsid w:val="00D4633B"/>
    <w:rsid w:val="00D576DB"/>
    <w:rsid w:val="00D57FF4"/>
    <w:rsid w:val="00D66242"/>
    <w:rsid w:val="00D70281"/>
    <w:rsid w:val="00D760E9"/>
    <w:rsid w:val="00D84331"/>
    <w:rsid w:val="00D84857"/>
    <w:rsid w:val="00DA2EE6"/>
    <w:rsid w:val="00DA54F8"/>
    <w:rsid w:val="00DA74F2"/>
    <w:rsid w:val="00DA7AAE"/>
    <w:rsid w:val="00DC3730"/>
    <w:rsid w:val="00DD0224"/>
    <w:rsid w:val="00DD7E2C"/>
    <w:rsid w:val="00DE1BB9"/>
    <w:rsid w:val="00DF17D8"/>
    <w:rsid w:val="00E11048"/>
    <w:rsid w:val="00E116F0"/>
    <w:rsid w:val="00E14A5C"/>
    <w:rsid w:val="00E152F7"/>
    <w:rsid w:val="00E154A3"/>
    <w:rsid w:val="00E3544F"/>
    <w:rsid w:val="00E45C09"/>
    <w:rsid w:val="00E50C52"/>
    <w:rsid w:val="00E65B5E"/>
    <w:rsid w:val="00E72E3C"/>
    <w:rsid w:val="00E747AB"/>
    <w:rsid w:val="00E75A07"/>
    <w:rsid w:val="00E83232"/>
    <w:rsid w:val="00E8679D"/>
    <w:rsid w:val="00EA4909"/>
    <w:rsid w:val="00EB21EA"/>
    <w:rsid w:val="00EC0142"/>
    <w:rsid w:val="00EC097F"/>
    <w:rsid w:val="00ED28C9"/>
    <w:rsid w:val="00ED7007"/>
    <w:rsid w:val="00EE400F"/>
    <w:rsid w:val="00EE5FEF"/>
    <w:rsid w:val="00EF3985"/>
    <w:rsid w:val="00EF4CDC"/>
    <w:rsid w:val="00F02A39"/>
    <w:rsid w:val="00F05A49"/>
    <w:rsid w:val="00F26001"/>
    <w:rsid w:val="00F30D67"/>
    <w:rsid w:val="00F31106"/>
    <w:rsid w:val="00F3692E"/>
    <w:rsid w:val="00F501E9"/>
    <w:rsid w:val="00F77B87"/>
    <w:rsid w:val="00F80615"/>
    <w:rsid w:val="00F93F83"/>
    <w:rsid w:val="00FA4C31"/>
    <w:rsid w:val="00FB00F6"/>
    <w:rsid w:val="00FB4079"/>
    <w:rsid w:val="00FC424B"/>
    <w:rsid w:val="00FD0163"/>
    <w:rsid w:val="00FD506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62BCA"/>
  <w15:chartTrackingRefBased/>
  <w15:docId w15:val="{9AD4F95F-035B-44BC-97B9-6BC041C5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F574D"/>
    <w:pPr>
      <w:spacing w:after="0" w:line="240" w:lineRule="auto"/>
      <w:jc w:val="both"/>
    </w:pPr>
    <w:rPr>
      <w:rFonts w:ascii="Times New Roman" w:eastAsia="Times New Roman" w:hAnsi="Times New Roman" w:cs="Times New Roman"/>
      <w:color w:val="333333"/>
      <w:sz w:val="28"/>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F574D"/>
    <w:rPr>
      <w:sz w:val="16"/>
      <w:szCs w:val="16"/>
    </w:rPr>
  </w:style>
  <w:style w:type="paragraph" w:styleId="CommentText">
    <w:name w:val="annotation text"/>
    <w:basedOn w:val="Normal"/>
    <w:link w:val="CommentTextChar"/>
    <w:uiPriority w:val="99"/>
    <w:unhideWhenUsed/>
    <w:rsid w:val="007F574D"/>
    <w:rPr>
      <w:sz w:val="20"/>
    </w:rPr>
  </w:style>
  <w:style w:type="character" w:customStyle="1" w:styleId="CommentTextChar">
    <w:name w:val="Comment Text Char"/>
    <w:basedOn w:val="DefaultParagraphFont"/>
    <w:link w:val="CommentText"/>
    <w:uiPriority w:val="99"/>
    <w:rsid w:val="007F574D"/>
    <w:rPr>
      <w:rFonts w:ascii="Times New Roman" w:eastAsia="Times New Roman" w:hAnsi="Times New Roman" w:cs="Times New Roman"/>
      <w:color w:val="333333"/>
      <w:sz w:val="20"/>
      <w:szCs w:val="20"/>
      <w:lang w:eastAsia="lv-LV"/>
    </w:rPr>
  </w:style>
  <w:style w:type="paragraph" w:styleId="ListParagraph">
    <w:name w:val="List Paragraph"/>
    <w:aliases w:val="2,Strip,H&amp;P List Paragraph,Numbered Para 1,Dot pt,No Spacing1,List Paragraph Char Char Char,Indicator Text,List Paragraph1,Bullet 1,Bullet Points,F5 List Paragraph,Colorful List - Accent 11,List Paragraph2,Normal numbered,List Paragraph11"/>
    <w:basedOn w:val="Normal"/>
    <w:link w:val="ListParagraphChar"/>
    <w:uiPriority w:val="34"/>
    <w:qFormat/>
    <w:rsid w:val="007F574D"/>
    <w:pPr>
      <w:ind w:left="720"/>
      <w:contextualSpacing/>
    </w:pPr>
  </w:style>
  <w:style w:type="character" w:customStyle="1" w:styleId="ListParagraphChar">
    <w:name w:val="List Paragraph Char"/>
    <w:aliases w:val="2 Char,Strip Char,H&amp;P List Paragraph Char,Numbered Para 1 Char,Dot pt Char,No Spacing1 Char,List Paragraph Char Char Char Char,Indicator Text Char,List Paragraph1 Char,Bullet 1 Char,Bullet Points Char,F5 List Paragraph Char"/>
    <w:link w:val="ListParagraph"/>
    <w:uiPriority w:val="34"/>
    <w:qFormat/>
    <w:locked/>
    <w:rsid w:val="007F574D"/>
    <w:rPr>
      <w:rFonts w:ascii="Times New Roman" w:eastAsia="Times New Roman" w:hAnsi="Times New Roman" w:cs="Times New Roman"/>
      <w:color w:val="333333"/>
      <w:sz w:val="28"/>
      <w:szCs w:val="20"/>
      <w:lang w:eastAsia="lv-LV"/>
    </w:rPr>
  </w:style>
  <w:style w:type="character" w:styleId="Hyperlink">
    <w:name w:val="Hyperlink"/>
    <w:basedOn w:val="DefaultParagraphFont"/>
    <w:uiPriority w:val="99"/>
    <w:unhideWhenUsed/>
    <w:rsid w:val="007F574D"/>
    <w:rPr>
      <w:color w:val="0563C1"/>
      <w:u w:val="single"/>
    </w:rPr>
  </w:style>
  <w:style w:type="paragraph" w:styleId="BalloonText">
    <w:name w:val="Balloon Text"/>
    <w:basedOn w:val="Normal"/>
    <w:link w:val="BalloonTextChar"/>
    <w:uiPriority w:val="99"/>
    <w:semiHidden/>
    <w:unhideWhenUsed/>
    <w:rsid w:val="007F574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574D"/>
    <w:rPr>
      <w:rFonts w:ascii="Segoe UI" w:eastAsia="Times New Roman" w:hAnsi="Segoe UI" w:cs="Segoe UI"/>
      <w:color w:val="333333"/>
      <w:sz w:val="18"/>
      <w:szCs w:val="18"/>
      <w:lang w:eastAsia="lv-LV"/>
    </w:rPr>
  </w:style>
  <w:style w:type="paragraph" w:styleId="CommentSubject">
    <w:name w:val="annotation subject"/>
    <w:basedOn w:val="CommentText"/>
    <w:next w:val="CommentText"/>
    <w:link w:val="CommentSubjectChar"/>
    <w:uiPriority w:val="99"/>
    <w:semiHidden/>
    <w:unhideWhenUsed/>
    <w:rsid w:val="00814C87"/>
    <w:rPr>
      <w:b/>
      <w:bCs/>
    </w:rPr>
  </w:style>
  <w:style w:type="character" w:customStyle="1" w:styleId="CommentSubjectChar">
    <w:name w:val="Comment Subject Char"/>
    <w:basedOn w:val="CommentTextChar"/>
    <w:link w:val="CommentSubject"/>
    <w:uiPriority w:val="99"/>
    <w:semiHidden/>
    <w:rsid w:val="00814C87"/>
    <w:rPr>
      <w:rFonts w:ascii="Times New Roman" w:eastAsia="Times New Roman" w:hAnsi="Times New Roman" w:cs="Times New Roman"/>
      <w:b/>
      <w:bCs/>
      <w:color w:val="333333"/>
      <w:sz w:val="20"/>
      <w:szCs w:val="20"/>
      <w:lang w:eastAsia="lv-LV"/>
    </w:rPr>
  </w:style>
  <w:style w:type="paragraph" w:styleId="Header">
    <w:name w:val="header"/>
    <w:basedOn w:val="Normal"/>
    <w:link w:val="HeaderChar"/>
    <w:uiPriority w:val="99"/>
    <w:unhideWhenUsed/>
    <w:rsid w:val="00026326"/>
    <w:pPr>
      <w:tabs>
        <w:tab w:val="center" w:pos="4153"/>
        <w:tab w:val="right" w:pos="8306"/>
      </w:tabs>
    </w:pPr>
  </w:style>
  <w:style w:type="character" w:customStyle="1" w:styleId="HeaderChar">
    <w:name w:val="Header Char"/>
    <w:basedOn w:val="DefaultParagraphFont"/>
    <w:link w:val="Header"/>
    <w:uiPriority w:val="99"/>
    <w:rsid w:val="00026326"/>
    <w:rPr>
      <w:rFonts w:ascii="Times New Roman" w:eastAsia="Times New Roman" w:hAnsi="Times New Roman" w:cs="Times New Roman"/>
      <w:color w:val="333333"/>
      <w:sz w:val="28"/>
      <w:szCs w:val="20"/>
      <w:lang w:eastAsia="lv-LV"/>
    </w:rPr>
  </w:style>
  <w:style w:type="paragraph" w:styleId="Footer">
    <w:name w:val="footer"/>
    <w:basedOn w:val="Normal"/>
    <w:link w:val="FooterChar"/>
    <w:uiPriority w:val="99"/>
    <w:unhideWhenUsed/>
    <w:rsid w:val="00026326"/>
    <w:pPr>
      <w:tabs>
        <w:tab w:val="center" w:pos="4153"/>
        <w:tab w:val="right" w:pos="8306"/>
      </w:tabs>
    </w:pPr>
  </w:style>
  <w:style w:type="character" w:customStyle="1" w:styleId="FooterChar">
    <w:name w:val="Footer Char"/>
    <w:basedOn w:val="DefaultParagraphFont"/>
    <w:link w:val="Footer"/>
    <w:uiPriority w:val="99"/>
    <w:rsid w:val="00026326"/>
    <w:rPr>
      <w:rFonts w:ascii="Times New Roman" w:eastAsia="Times New Roman" w:hAnsi="Times New Roman" w:cs="Times New Roman"/>
      <w:color w:val="333333"/>
      <w:sz w:val="28"/>
      <w:szCs w:val="20"/>
      <w:lang w:eastAsia="lv-LV"/>
    </w:rPr>
  </w:style>
  <w:style w:type="paragraph" w:styleId="Revision">
    <w:name w:val="Revision"/>
    <w:hidden/>
    <w:uiPriority w:val="99"/>
    <w:semiHidden/>
    <w:rsid w:val="00664190"/>
    <w:pPr>
      <w:spacing w:after="0" w:line="240" w:lineRule="auto"/>
    </w:pPr>
    <w:rPr>
      <w:rFonts w:ascii="Times New Roman" w:eastAsia="Times New Roman" w:hAnsi="Times New Roman" w:cs="Times New Roman"/>
      <w:color w:val="333333"/>
      <w:sz w:val="28"/>
      <w:szCs w:val="20"/>
      <w:lang w:eastAsia="lv-LV"/>
    </w:rPr>
  </w:style>
  <w:style w:type="character" w:styleId="FollowedHyperlink">
    <w:name w:val="FollowedHyperlink"/>
    <w:basedOn w:val="DefaultParagraphFont"/>
    <w:uiPriority w:val="99"/>
    <w:semiHidden/>
    <w:unhideWhenUsed/>
    <w:rsid w:val="00834CC3"/>
    <w:rPr>
      <w:color w:val="954F72" w:themeColor="followedHyperlink"/>
      <w:u w:val="single"/>
    </w:rPr>
  </w:style>
  <w:style w:type="paragraph" w:customStyle="1" w:styleId="pf0">
    <w:name w:val="pf0"/>
    <w:basedOn w:val="Normal"/>
    <w:rsid w:val="005A117C"/>
    <w:pPr>
      <w:spacing w:before="100" w:beforeAutospacing="1" w:after="100" w:afterAutospacing="1"/>
      <w:jc w:val="left"/>
    </w:pPr>
    <w:rPr>
      <w:color w:val="auto"/>
      <w:sz w:val="24"/>
      <w:szCs w:val="24"/>
    </w:rPr>
  </w:style>
  <w:style w:type="character" w:customStyle="1" w:styleId="cf01">
    <w:name w:val="cf01"/>
    <w:basedOn w:val="DefaultParagraphFont"/>
    <w:rsid w:val="005A117C"/>
    <w:rPr>
      <w:rFonts w:ascii="Segoe UI" w:hAnsi="Segoe UI" w:cs="Segoe UI" w:hint="default"/>
      <w:b/>
      <w:bCs/>
      <w:color w:val="333333"/>
      <w:sz w:val="18"/>
      <w:szCs w:val="18"/>
    </w:rPr>
  </w:style>
  <w:style w:type="character" w:customStyle="1" w:styleId="cf11">
    <w:name w:val="cf11"/>
    <w:basedOn w:val="DefaultParagraphFont"/>
    <w:rsid w:val="005A117C"/>
    <w:rPr>
      <w:rFonts w:ascii="Segoe UI" w:hAnsi="Segoe UI" w:cs="Segoe UI" w:hint="default"/>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608115">
      <w:bodyDiv w:val="1"/>
      <w:marLeft w:val="0"/>
      <w:marRight w:val="0"/>
      <w:marTop w:val="0"/>
      <w:marBottom w:val="0"/>
      <w:divBdr>
        <w:top w:val="none" w:sz="0" w:space="0" w:color="auto"/>
        <w:left w:val="none" w:sz="0" w:space="0" w:color="auto"/>
        <w:bottom w:val="none" w:sz="0" w:space="0" w:color="auto"/>
        <w:right w:val="none" w:sz="0" w:space="0" w:color="auto"/>
      </w:divBdr>
    </w:div>
    <w:div w:id="889801125">
      <w:bodyDiv w:val="1"/>
      <w:marLeft w:val="0"/>
      <w:marRight w:val="0"/>
      <w:marTop w:val="0"/>
      <w:marBottom w:val="0"/>
      <w:divBdr>
        <w:top w:val="none" w:sz="0" w:space="0" w:color="auto"/>
        <w:left w:val="none" w:sz="0" w:space="0" w:color="auto"/>
        <w:bottom w:val="none" w:sz="0" w:space="0" w:color="auto"/>
        <w:right w:val="none" w:sz="0" w:space="0" w:color="auto"/>
      </w:divBdr>
    </w:div>
    <w:div w:id="1234925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pa.c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liaa.gov.lv/lv/ris3-vadibas-grupas-ris3-parvaldibas-operacionalais-limeni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em.gov.lv/lv/nacionalais-energetikas-un-klimata-plans" TargetMode="External"/><Relationship Id="rId4" Type="http://schemas.openxmlformats.org/officeDocument/2006/relationships/webSettings" Target="webSettings.xml"/><Relationship Id="rId9" Type="http://schemas.openxmlformats.org/officeDocument/2006/relationships/hyperlink" Target="https://ec.europa.eu/clima/sites/lts/lts_lv_lv.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15020</Words>
  <Characters>8562</Characters>
  <Application>Microsoft Office Word</Application>
  <DocSecurity>0</DocSecurity>
  <Lines>71</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Guntra Želve</dc:creator>
  <cp:keywords/>
  <dc:description/>
  <cp:lastModifiedBy>Guntra Želve</cp:lastModifiedBy>
  <cp:revision>3</cp:revision>
  <dcterms:created xsi:type="dcterms:W3CDTF">2023-05-16T10:57:00Z</dcterms:created>
  <dcterms:modified xsi:type="dcterms:W3CDTF">2023-05-16T12:03:00Z</dcterms:modified>
</cp:coreProperties>
</file>