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"Akcīzes preču elektronisko administratīvo dokumentu aprites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"Akcīzes preču elektronisko administratīvo dokumentu aprites un kontroles kārtība" projekts (turpmāk – projekts) izstrādāts ņemot vērā Saeimā 2022. gada 13. oktobrī pieņemto likumu “Grozījumi likumā “Par akcīzes nodokli””, ar kuru tiek pārņemta Padomes 2019. gada 19. decembra direktīva (ES) 2020/262, ar ko nosaka akcīzes nodokļa piemērošanas vispārēju režīmu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likuma "Par akcīzes nodokli" (turpmāk - likums) 25.panta pirmajā – desmitajā daļā un 26. panta pirmajā – astotajā daļā noteikto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145.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2022.gada 13.oktobrī pieņēma likumu “Grozījumi likumā “Par akcīzes nodokli””, ar kuru tiek pārņemta direktīva. Direktīva cita starpā paredz ar 2023.gada 13.februāri visā Eiropas Savienībā ieviest jaunu elektronisku akcīzes preču pavaddokumentu patēriņam nodotu akcīzes preču pārvietošanai komerciāliem nolūkiem, kā arī īpašus komersantu veidus, kuriem atļauts veikt minēto preču pārvietošanu. Jaunais akcīzes preču pavaddokuments saucas elektroniskais vienkāršotais administratīvais dokuments un tas ir ieviests, lai aizstātu līdz 2023.gada 12.februārim spēkā esošo papīra vienkāršoto akcīzes preču pavaddokumentu, kas noteikts Komisijas 1992. gada 17. decembra regulā (EEK) Nr. 3649/92 par vienkāršotiem pavaddokumentiem, Kopienas iekšienē pārvadājot akcīzes ražojumus, kas ir nodoti patēriņam nosūtītājā dalībvalstī. Vienkāršotā akcīzes preču pavaddokumenta aprites un kontroles kārtība Latvijas Republikā ir noteikta Ministru kabineta 2010.gada 12.oktobra noteikumos Nr. 957 “Vienkāršoto akcīzes preču pavaddokumentu aprites un kontroles kārtība”, kas ir piemērojami līdz 2023. gada 31. decembrim, lai būtu iespējams pabeigt tādu patēriņam nodotu akcīzes preču pārvietošanu, kas nav pabeigta līdz 2023. gada 12.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13. februāri patēriņam nodotu akcīzes preču pārvietošanu var uzsākt tikai ar elektronisko vienkāršoto administratīvo dokumentu. Kopš minētā datuma Latvijas Republikā atbilstoši Eiropas Savienībā noteiktajām prasībām ir ieviesta Akcīzes preču pārvietošanas un kontroles sistēmas EMCS (Excise Movement and Control System) (turpmāk – datorizētā sistēma) jauna fāze, kas nodrošina arī elektroniskā vienkāršotā administratīvā dokumenta u.c. ar to saistīto elektronisko ziņojumu iesniegšanu un apstrādi. Likuma 26. panta septītā daļa nosaka pienākumu personām minētos elektroniskos ziņojumus iesniegt datorizētajā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februārī ir stājusies spēkā Komisijas 2022. gada 5. jūlija deleģētā regula (EK) Nr. 2022/1636, ar ko papildina Padomes direktīvu (ES) 2020/262, nosakot to dokumentu struktūru un saturu, kuru apmaiņa notiek saistībā ar akcīzes preču pārvietošanu, un nosakot robežvērtību zudumiem preču specifikas dēļ (turpmāk – Komisijas deleģētā regula Nr. 2022/1636), kuras pirmajā pielikumā ir noteikta elektronisko ziņojumu struktūra un saturs un tie ir jāiesniedz datorizētā sistēmā, lai nodrošinātu informācijas apriti starp Eiropas Savienības dalībvalstīm gan par akcīzes preču pārvietošanu, kurām piemēro akcīzes nodokļa atlikto maksāšanu, gan par akcīzes precēm, kuras ir nodotas patēriņam un par kurām akcīzes nodoklis ir samaksāts. Akcīzes preču pārvietošanai, kurām piemēro akcīzes nodokļa atlikto maksāšanu, kopš 2010. gada 1. aprīļa izmanto elektronisko administratīvo dokumentu, kura aprites kārtība Latvijas Republikā ir noteikta Ministru kabineta 2010. gada 30. marta noteikumos Nr. 307 “Akcīzes preču elektroniskā administratīvā dokumenta aprites un kontroles kārtība”. Direktīva paredz, ka ar 2024. gada 13.februāri Eiropas Savienības dalībvalstīm jānodrošina informācijas apmaiņa starp akcīzes preču pārvietošanas un kontroles sistēmu un automatizēto eksporta sistēmu, lai nodrošinātu akcīzes preču, kurām piemēro akcīzes nodokļa atlikto maksāšanu, muitas eksporta procedūru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akcīzes preču pārvietošanai piemērojot akcīzes nodokļa atlikto maksāšanu un akcīzes preču pārvietošanai, kuras ir nodotas patēriņam, ir izmantojami vienotas formas elektroniski dokumenti, elektroniskā vienkāršotā administratīvā dokumenta aprites kārtība šobrīd Latvijas Republikā nav noteikta un ir nepieciešams noteikt kārtību elektronisko ziņojumu apritei akcīzes preču eksporta gadījumos, ir jāizstrādā jauni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35. – 42. pantā ir noteikta elektroniskā vienkāršotā administratīvā dokumenta aprites kārtība, t.sk. akcīzes preču pārvietošanas un kontroles sistēmas nepieejamības gadījumos. Likuma 26.panta septītajā daļā ir noteikts deleģējums Ministru kabinetam izstrādāt datorizētās sistēmas izmantošanas nosacījumus, elektroniskā vienkāršotā administratīvā dokumenta aprites un kontroles kārtību, arī datorizētās sistēmas nepieejamības gadījumā, kā arī citus nosacījumus likuma 26. pantā minētajai akcīzes preču pārvietošanai.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145.punkts paredz, ka Ministru kabinets līdz 2023. gada 31. decembrim izdod šā likuma 25. panta devītajā daļā, 26. panta septītajā daļā minētos noteikumus. Līdz minēto noteikumu spēkā stāšanās dienai, bet ne ilgāk kā līdz 2023. gada 31. decembrim ir piemērojami Ministru kabineta 2010. gada 30. marta noteikumi Nr. 307 "Akcīzes preču elektroniskā administratīvā dokumenta aprites un kontroles kārtība",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kārtība elektroniskā vienkāršotā administratīvā dokumenta apritei un kontrolei Latvijas Republikā, lai pārņemtu direktīvas 35. – 42. pantā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21. un 25. pantā ir noteiktas prasības informācijas apmaiņai starp dalībvalstīm akcīzes preču eksporta gadījumā, kuras jānodrošina atbilstoši pielāgojot datorizētās sistēmas un automatizētās eksporta sistēmas savstarpēju darbību. Minētās prasības jāievieš līdz 2024. gada 13. februārim[AE1] . Ņemot vērā to, ka Latvijas Republikā datorizētā sistēma jau šobrīd nodrošina minētās informācijas apmaiņu pagaidām nav noteikta kārtība, kā veikt informācijas apmaiņu ar citām dalībvalstīm datorizētajā sistēmā akcīzes preču eksporta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kārtība, kā veikt informācijas apmaiņu ar citām dalībvalstīm datorizētajā sistēmā akcīzes preču eksporta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48. pantā ir noteikts, ka dalībvalstis var atbrīvot mazos vīna ražotājus no 14.–31. panta prasībām un citām prasībām, kas attiecas uz pārvietošanu un pārraudzību. Ja mazie vīna ražotāji paši veic darījumus Savienības teritorijā, viņi par to informē attiecīgās kompetentās iestādes un ievēro prasības, kas izklāstītas 2017. gada 11. decembra deleģētajā regulā (ES) 2018/273,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 Ja mazie vīna ražotāji saskaņā ar 1. punktu ir atbrīvoti no prasībām, saņēmējs, izmantojot deleģētajā regulā (ES) 2018/273 paredzēto dokumentu vai atsaucoties uz to, informē galamērķa dalībvalsts kompetentās iestādes par saņemtajām vīna piegādēm.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panta desmitajā daļā un 26. panta astotajā daļā ir noteikts pienākums vīna saņēmējiem iesniegt informāciju par vīna pavaddokumentu datorizētajā sistēmā, ja no citas dalībvalsts ir saņemts vīns neizmantojot elektronisko administratīvo dokumentu vai elektronisko vienkāršoto administratīvo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kārtība informācijas apritei un kontrolei Latvijas Republikā, lai pārņemtu direktīvas 48. pantā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izņemot bērns.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kas nav bērns.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Galvenokārt tādas personas, kurām Valsts ieņēmumu dienests ir izsniedzis speciālu atļauju, jeb licenci darbībām ar akcīzes precēm. Atsevišķos gadījumos personas, kuras saņem akcīzes preces savam patēriņam vai pamatojoties uz Valsts ieņēmumu dienesta izsniegtu izziņu par tiesībām izmantot akcīzes preces citādām vajadzībām, kas netiek apliktas ar akcīzes nodokli, kā arī personas, kurām saskaņā ar likumu ir noteikts atbrīvojums, piem, ārvalstu vēstniecības, NATO bruņoto spēku vienības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Galvenokārt tādas juridiskās personas, kurām ir izsniegtas speciālas atļaujas, jeb licences darbībām ar akcīzes precēm un atsevišķos gadījumos juridiskās personas, kuras saņem akcīzes preces savam patēriņam vai pamatojoties uz Valsts ieņēmumu dienesta izsniegtu izziņu akcīzes preču izmantošanai tādā veidā, kas netiek aplikts ar akcīzes nodokli, kā arī personas, kurām saskaņā ar likumu ir noteikts atbrīvojums no akcīzes nodokļa, piem., ārvalstu vēstniecības, NATO bruņoto spēku vienības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komersantus, kas nodarbojas ar tādu akcīzes preču, kuras ir nodotas patēriņam kādā no Eiropas Savienības dalībvalstīm un, par kurām ir samaksāts akcīzes nodoklis, pārvietošanu no citas Eiropas Savienības dalībvalsts uz Latvijas Republiku vai no Latvijas Republikas uz citu Eiropas Savienības dalībvalsti. Lai saņemtu vai nosūtītu minētas preces, komersantam ir nepieciešams reģistrēties Eiropas Savienības Akcīzes datu apmaiņas sistēmā SEED (System of Exchange of Excise Data), attiecīgi, kā sertificētam vai īslaicīgi sertificētam saņēmējam vai sertificētam vai īslaicīgi sertificētam nosūtītājam. Minētās tiesības piešķir Valsts ieņēmumu dienests un tās var pieprasīt jebkurš komersants. Saņemt alkoholiskos dzērienus savam patēriņam no citas dalībvalsts sertificēta nosūtītāja vai īslaicīgi sertificēta nosūtītāja var arī privātpersona. Sertificēts nosūtītājs vai īslaicīgi sertificēts nosūtītājs pirms patēriņam nodotu akcīzes preču nosūtīšanas no savas dalībvalsts iesniedz datorizētajā sistēmā elektroniskā vienkāršotā administratīvā dokumenta projektu, savukārt sertificēts nosūtītājs vai īslaicīgi sertificēts nosūtītājs pēc akcīzes preču saņemšanas iesniedz datorizētajā sistēmā saņemšanas apliecinājuma projektu. Līdz 2023. gada 12.februārim patēriņam nodotu akcīzes preču pārvietošanai bija jāizmanto vienkāršotais akcīzes preču pavaddokuments, kas noteikts Komisijas 1992. gada 17. decembra regulā (EEK) Nr. 3649/92 par vienkāršotiem pavaddokumentiem, Kopienas iekšienē pārvadājot akcīzes ražojumus, kas ir nodoti patēriņam nosūtītājā dalībvalstī. Minētais dokuments nebija elektronisks un tas bija jānoformē trijos eksemplāros. Attiecīgs vienkāršotā akcīzes preču pavaddokumenta eksemplārs bija jāiesniedz gan akcīzes preču nosūtītājam, gan akcīzes preču saņēmējam savas valsts nodokļu administrācijai. Latvijas Republikā attiecīgo minēta dokumenta eksemplāru, kā elektronisku kopiju pielikuma veidā varēja iesniegt Valsts ieņēmumu dienestam izmantojot elektroniskās deklarēšanas sistēmu. Līdz 2023. gada 12. februārim, lai nosūtītu vai saņemtu patēriņam nodotas akcīzes preces, Eiropas Savienības Akcīzes datu apmaiņas sistēmā SEED (System of Exchange of Excise Data) nebija jāreģistrējas. Nosūtīt no Latvijas Republikas patēriņam nodotas akcīzes preces varēja komersants, kuram bija speciālā atļauja (licence) darbībām ar akcīzes precēm, izņemot reģistrēta nosūtītāja. Savukārt saņemt citā dalībvalstī patēriņam nodotas akcīzes preces varēja, ja pirms šādu preču nosūtīšanas Latvijas Republikā bija iesniegts akcīzes nodokļa vienreizējais nodrošinājums vai samaksāts akcīzes nodoklis. Šobrīd akcīzes preču saņēmējam, lai iegūtu sertificēta saņēmēja vai īslaicīgi sertificēta saņēmēja tiesības, ir jāiesniedz attiecīgi akcīzes nodokļa vispārējais nodrošinājums vai vienreizējais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elektroniskā vienkāršotā administratīvā dokumenta izmantošanu no 2023. gada 13. februāra, kā obligātu prasību, nosaka direktīva, Latvijas Republikai ir jānodrošina tā ieviešana vienlaicīgi ar citām Eiropas Savienības dalībvalstīm. Izmaiņas neatstās ievērojamu ietekmi uz Latvijas Republikas tautsaimniecību, jo Latvijā ir salīdzinoši neliels personu skaits, kas saņem vai nosūta minētās akcīzes preces. 2022. gadā patēriņam nodotas akcīzes preces no citas dalībvalsts saņēma 42 komersanti un  viena privātpersona pavisam iesniedzot 146 vienkāršotos akcīzes preču pavaddokumentus.  Izvērtējot Eiropas Savienības un Latvijas Republikas akcīzes preču apriti regulējošo tiesību aktu prasības par patēriņam nodotu akcīzes preču pārvietošanu attiecībā uz personām, nav vērojamas būtiskas administratīvā sloga izmaiņas pēc 2022. gada 12.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21. panta un 25. panta pārņemšana, kas saistīta ar ziņojumu apmaiņu par akcīzes preču, kurām piemērota akcīzes nodokļa atliktā maksāšana, eksportu, Latvijas Republikas sabiedrības grupas neietekmēs, jo Latvijas Republikā datorizētā sistēma ir saistīta ar Eksporta kontroles sistēmu kopš 2010. gada, bet no 2024. gada 13. februāra informācijas apmaiņa starp datorizēto sistēmu un Automatizēto eksporta kontroles sistēmu ir obligāta visā Eiropas Savienībā. Minētie ziņojumi komersantiem nav jāiesniedz, bet tos veido datorizētā sistēma automātiski, lai sniegtu informāciju komersantiem vai citas dalībvalsts nodokļu administrācijai par eksporta procedūras gaitu.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veida uzņēmējiem vienādi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32020L0262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 gada 19. decembra direktīva (ES) 2020/262, ar ko nosaka akcīzes nodokļa piemērošanas vispārēju režīmu (pārstrādāta redakcija) (direktīva (ES) 2020/262).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akcīzes nodokļa piemērošanas vispārēju režīmu, t.sk. akcīzes preču pārvietošanai starp dalībvalstīm, paredzot pienākumu izmantot īpašu datorizētu sistēmu un elektroniskus akcīzes preču pavaddokumentus, lai nodrošinātu bez papīra informācijas aprites kārtību starp komersantiem, kas veic akcīzes preču pārvietošanu, un dalībvalstu nodokļu administrācijām.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deleģētā regula (EK) Nr. 2022/1636, ar ko papildina Padomes direktīvu (ES) 2020/262, nosakot to dokumentu struktūru un saturu, kuru apmaiņa notiek saistībā ar akcīzes preču pārvietošanu, un nosakot robežvērtību zudumiem preču specifikas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gadījumus, kad komersantiem un nodokļu administrācijai jāiesniedz datorizētajā sistēmā noteikta veida elektroniskie ziņojumi, kā arī robežvērtību akcīzes preču zudumiem to pārvietošanas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32016R0323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 gada 24. februāra īstenošanas regula (ES) Nr. 2016/323, ar ko nosaka sīki izstrādātus noteikumus par sadarbību un informācijas apmaiņu starp dalībvalstīm attiecībā uz akcīzes precēm saskaņā ar Padomes regulu (ES) Nr. 389/2012.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paredz īpašas sadarbības formas starp dalībvalstīm akcīzes preču aprites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32022R1637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5. jūlija īstenošanas regula (ES) Nr.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atbrīvojuma sertifikāta formu un saturu, ko izmanto, lai piegādātu akcīzes preces no nodokļa atbrīvotajām personām un Komisijas 2022. gada 5. jūlija deleģētajā regulā (EK) Nr. 2022/1636 noteikto ziņojumu, ko iesniedz datorizētajā sistēmā, aprites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2017. gada 11. decembra deleģētā regula (ES) Nr. 2018/273,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attiecas uz lauksaimniecības nozari, kas saistīta ar vīnogu audzēšanu un vīna ražošanu un nosaka cita starpā īpašu pavaddokumentu vīna pārvietošanai ar kuru drīkst aizstāt akcīzes preču pavaddokumentus.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9. oktobra regula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attiecas uz muitas jomu, t.sk. uz informācijas sistēmu izmantošanu preču deklarēšanai, ar kuru ir jānodrošina informācijas apmaiņa akcīzes preču pārvietošanas datorizētajai sistēmai akcīzes preču eksporta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 gada 19. decembra direktīva (ES) 2020/262, ar ko nosaka akcīzes nodokļa piemērošanas vispārēju režīmu (pārstrādāta redakcija) (direktīva (ES) 2020/262).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16(2)(c)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un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 un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27. un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un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Izvēles norma. Netiek piemērota kopijas apstiprināšana un informācijas pieprasīšana.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51. un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28(4)(b)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un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 un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37(2) ceturtā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un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38(1)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un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pirmā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otrā rindkopā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un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30., 31. un 41.pantā ir izvēles normas par vienkāršotām procedūrām attiecībā uz akcīzes preču pārvietošanu vienā dalībvalstī un divās vai vairākās dalībvalstīs. Šobrīd Latvija neplāno tās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23. pantā ir izvēles norma par sūtījuma sadali, kuru Latvijā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42. pantu attiecībā uz elektroniskā vienkāršotā administratīvā dokumenta izmantošanu par patēriņam nodotu akcīzes preču pārvietošanu starp dieviem galapunktiem Latvijā ar maršrutu cauri citas dalībvalsts teritorijai Latvijā nepiemēro, jo Latvijā nav tādas ģeogrāfiskās īpatnības, kā dēļ šāda veida pārvietošanai rodas dabiska nepieciešamība. Līdz šim nav konstatēti tādi gadījumi. Latvijā šo prasību nevarētu piemērot, jo saskaņā ar Eiropas Komisijas specifikācijām datorizētā sistēma nevarētu nosūtīt elektronisko vienkāršoto administratīvo dokumentu tādai valstij, kas nav norādīta minētajā dokumentā kā saņēmēja dalībvalsts. Lai varētu direktīvas prasību ieviest visā Eiropas Savienībā, ir jāveic grozījumi Komisijas deleģētajā regulā Nr. 2022/1636, ar ko papildina Padomes direktīvu (ES) 2020/262, nosakot to dokumentu struktūru un saturu, kuru apmaiņa notiek saistībā ar akcīzes preču pārvietošanu, un nosakot robežvērtību zudumiem preču specifikas dēļ. papildinot tajā noteiktā elektroniskā vienkāršotā administratīvā dokumenta saturu ar informāciju par dalībvalsti, caur kuras teritoriju ir plānots pārvietot patēriņam nodotas akcīzes preces.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5. jūlija deleģētā regula (EK) Nr. 2022/1636, ar ko papildina Padomes direktīvu (ES) 2020/262, nosakot to dokumentu struktūru un saturu, kuru apmaiņa notiek saistībā ar akcīzes preču pārvietošanu, un nosakot robežvērtību zudumiem preču specifikas dēļ.</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4. punkts paredz, ka regulas 1. pielikuma 1. tabulas "(Vienkāršotā) elektroniskā administratīvā dokumenta projekts un (vienkāršotais) elektroniskais administratīvais dokuments" 9(c) ailē norāda rēķina datumu, 9(f) ailē norāda nosūtīšanas laiku un 15 ailē informāciju par pirmo pārvadātāju. Informācija nepieciešama precīzākai kontroles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 gada 24. februāra īstenošanas regula (ES) Nr. 2016/323, ar ko nosaka sīki izstrādātus noteikumus par sadarbību un informācijas apmaiņu starp dalībvalstīm attiecībā uz akcīzes precēm saskaņā ar Padomes regulu (ES) Nr. 389/2012.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5. jūlija īstenošanas regula (ES) Nr. 2022/1637, ar ko paredz noteikumus Padomes direktīvas (ES) 2020/262 piemērošanai attiecībā uz dokumentu izmantošanu saistībā ar akcīzes preču pārvietošanu atliktās nodokļa maksāšanas režīmā un akcīzes preču pārvietošanu pēc nodošanas patēriņam, kā arī nosaka atbrīvojuma sertifikāta veidlapu.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2017. gada 11. decembra deleģētā regula (ES) Nr. 2018/273, ar kuru Eiropas Parlamenta un Padomes Regulu (ES) Nr. 1308/2013 papildina attiecībā uz vīnogulāju stādīšanas atļauju sistēmu, vīna dārzu reģistru, pavaddokumentiem un sertifikāciju, preču ievešanas un izvešanas reģistru, obligātajām deklarācijām, paziņojumiem un paziņotās informācijas publicēšanu, bet Eiropas Parlamenta un Padomes regulu (ES) Nr. 1306/2013 – attiecībā uz pārbaudēm un sodiem, kā arī groza Komisijas regulu (EK) Nr. 555/2008, (EK) Nr. 606/2009 un (EK) Nr. 607/2009 un atceļ Komisijas regulu (EK) Nr. 436/2009 un Komisijas deleģēto regulu (ES) 2015/560.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9. oktobra regula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2020/262 prasības dalībvalstīm ir jāievieš obligāti.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23-TA-2304</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23-TA-2304</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anotācija_(ex_ante)_23-TA-2304.docx</dc:title>
</cp:coreProperties>
</file>

<file path=docProps/custom.xml><?xml version="1.0" encoding="utf-8"?>
<Properties xmlns="http://schemas.openxmlformats.org/officeDocument/2006/custom-properties" xmlns:vt="http://schemas.openxmlformats.org/officeDocument/2006/docPropsVTypes"/>
</file>