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17. novembra rīkojumā Nr. 834 "Par Transporta nelaimes gadījumu un incidentu izmeklēšanas biroja 2022.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6.</w:t>
      </w:r>
      <w:r w:rsidR="00000000" w:rsidRPr="00000000" w:rsidDel="00000000">
        <w:rPr>
          <w:vertAlign w:val="superscript"/>
          <w:rtl w:val="0"/>
        </w:rPr>
        <w:t xml:space="preserve">1</w:t>
      </w:r>
      <w:r w:rsidR="00000000" w:rsidRPr="00000000" w:rsidDel="00000000">
        <w:rPr>
          <w:rtl w:val="0"/>
        </w:rPr>
        <w:t xml:space="preserve"> panta piektā daļa un 41. panta 1.</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tiks grozīts ar Ministru kabineta 2021. gada 17.novembra rīkojumu Nr.834 „Par Transporta nelaimes gadījumu un incidentu izmeklēšanas biroja 2022. gada budžeta apstiprināšanu” apstiprinātais Transporta nelaimes gadījumu un incidentu izmeklēšanas biroja (turpmāk - Izmeklēšanas birojs) 2022. gada budžets, paredzot, ka 99 948 euro no 2021.gada līdzekļu atlikumu var izmantot Izmeklēšanas biroja 2022. gada izdevumu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 gada 1. janvāri Izmeklēšanas biroja pašu ieņēmumu atlikums bija 99 948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Izmeklēšanas birojs pašu ieņēmumu atlikuma daļu uz 2022.gada 1.janvāri 99 948</w:t>
      </w:r>
      <w:r w:rsidR="00000000" w:rsidRPr="00000000" w:rsidDel="00000000">
        <w:rPr>
          <w:i w:val="1"/>
          <w:rtl w:val="0"/>
        </w:rPr>
        <w:t xml:space="preserve"> euro</w:t>
      </w:r>
      <w:r w:rsidR="00000000" w:rsidRPr="00000000" w:rsidDel="00000000">
        <w:rPr>
          <w:rtl w:val="0"/>
        </w:rPr>
        <w:t xml:space="preserve"> apmērā izmantos 2022.gada izdevumu finansēšanai, jo 2021. gadā Izmeklēšanas biroja budžetā izmeklēšanai paredzētie līdzekļi netika pilnībā izmantoti.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2010. gada 1. janvāra Izmeklēšanas birojs ir budžeta nefinansēta valsts pārvaldes iestāde, pamatojoties uz Likuma par budžetu un finanšu vadību 6.</w:t>
      </w:r>
      <w:r w:rsidR="00000000" w:rsidRPr="00000000" w:rsidDel="00000000">
        <w:rPr>
          <w:vertAlign w:val="superscript"/>
          <w:rtl w:val="0"/>
        </w:rPr>
        <w:t xml:space="preserve">1</w:t>
      </w:r>
      <w:r w:rsidR="00000000" w:rsidRPr="00000000" w:rsidDel="00000000">
        <w:rPr>
          <w:rtl w:val="0"/>
        </w:rPr>
        <w:t xml:space="preserve"> panta piekto daļu, Izmeklēšanas birojs līdzekļu atlikumu uz 2022.gada 1.janvāri var izmantot Izmeklēšanas biroja 2022. gada izdevumu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Apstiprinātajā Izmeklēšanas biroja 2022. gada budžetā atlīdzībai paredzētie līdzekļi sastāda 330 178 </w:t>
      </w:r>
      <w:r w:rsidR="00000000" w:rsidRPr="00000000" w:rsidDel="00000000">
        <w:rPr>
          <w:i w:val="1"/>
          <w:rtl w:val="0"/>
        </w:rPr>
        <w:t xml:space="preserve">euro</w:t>
      </w:r>
      <w:r w:rsidR="00000000" w:rsidRPr="00000000" w:rsidDel="00000000">
        <w:rPr>
          <w:rtl w:val="0"/>
        </w:rPr>
        <w:t xml:space="preserve">. Palielinājums 87 948 </w:t>
      </w:r>
      <w:r w:rsidR="00000000" w:rsidRPr="00000000" w:rsidDel="00000000">
        <w:rPr>
          <w:i w:val="1"/>
          <w:rtl w:val="0"/>
        </w:rPr>
        <w:t xml:space="preserve">euro</w:t>
      </w:r>
      <w:r w:rsidR="00000000" w:rsidRPr="00000000" w:rsidDel="00000000">
        <w:rPr>
          <w:rtl w:val="0"/>
        </w:rPr>
        <w:t xml:space="preserve"> apmērā ir nepieciešams, lai, pirmkārt, varētu nodrošināt biroja darbinieku atalgojumu esošajā līmenī, jo no ikgadējā budžeta 461 906 </w:t>
      </w:r>
      <w:r w:rsidR="00000000" w:rsidRPr="00000000" w:rsidDel="00000000">
        <w:rPr>
          <w:i w:val="1"/>
          <w:rtl w:val="0"/>
        </w:rPr>
        <w:t xml:space="preserve">euro</w:t>
      </w:r>
      <w:r w:rsidR="00000000" w:rsidRPr="00000000" w:rsidDel="00000000">
        <w:rPr>
          <w:rtl w:val="0"/>
        </w:rPr>
        <w:t xml:space="preserve"> apmērā nav iespējams atlīdzībai atvēlēt nepieciešamo finansējuma daudzumu, un, otrkārt, varētu nodrošināt biroja izmeklētāju atalgojumu gada otrajā pusē pēc grozījumu Valsts un pašvaldību institūciju amatpersonu un darbinieku atlīdzības likumā spēkā stāšanās, pietuvinot izmeklētāju atalgojumu nozarē strādājošajiem. Šādu atalgojuma palielinājumu 2023. un 2024.gadā plānots finansēt no Izmeklēšanas biroja pamatbudžeta, kā arī no atlikuma, kas ir izveidojies no iepriekšējiem gadiem un tiks iestrādāts nākamo gadu budžeta apstiprināšanas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daudzus iepriekšējos gadus ar rīkojuma grozījumiem vairs netiek noteikts izdevumu sadalījums jomās (aviācijas nelaimes gadījumu un incidentu izmeklēšanas jomā, dzelzceļa satiksmes negadījumu izmeklēšanas jomā, jūras negadījumu izmeklēšanas jomā), jo to ir gandrīz neiespējami sadalīt.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skar tikai Izmeklēšanas biroju, jo tā ieņēmumu atlikumu uz 2022.gada 1.janvāri izmantos 2022.gada izdevumu finansēšanai.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22-TA-2071</w:t>
    </w:r>
    <w:r>
      <w:br/>
    </w:r>
    <w:r w:rsidR="00000000" w:rsidRPr="00000000" w:rsidDel="00000000">
      <w:rPr>
        <w:rtl w:val="0"/>
      </w:rPr>
      <w:t xml:space="preserve">Izdrukāts 29.07.2026. 22.06 - 3.0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22-TA-2071</w:t>
    </w:r>
    <w:r>
      <w:br/>
    </w:r>
    <w:r w:rsidR="00000000" w:rsidRPr="00000000" w:rsidDel="00000000">
      <w:rPr>
        <w:rtl w:val="0"/>
      </w:rPr>
      <w:t xml:space="preserve">Izdrukāts 29.07.2026. 22.06 - 3.0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anotācija_(ex_ante)_22-TA-2071.docx</dc:title>
</cp:coreProperties>
</file>

<file path=docProps/custom.xml><?xml version="1.0" encoding="utf-8"?>
<Properties xmlns="http://schemas.openxmlformats.org/officeDocument/2006/custom-properties" xmlns:vt="http://schemas.openxmlformats.org/officeDocument/2006/docPropsVTypes"/>
</file>