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439 "Noteikumi par biedrību, nodibinājumu un arodbiedrību gada pārskatiem un grāmatvedības kārtošanu vienkāršā ieraksta sistēmā""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obligātu pienākumu biedrībām un nodibinājumiem norādīt savu darbības jomu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kabinetam deleģējumu noteikt, kādos gadījumos kopā ar gada pārskatu iesniedzams saimnieciskās un finansiālās darbības revīzijas institūcijas vai zvērināta revidenta ziņojums.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obligātu prasību biedrībām un nodibinājumiem norādīt savu darbības jomu gada pārskata vadības ziņojumā, kā arī nosaka gadījumus, kādos biedrībām un nodibinājumiem, iesniedzot gada pārskatu, tam ir jāpievieno saimnieciskās un finansiālās darbības revīzijas institūcijas ziņojums vai zvērināta revidenta atzinums.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439 "Noteikumi par biedrību, nodibinājumu un arodbiedrību gada pārskatiem un grāmatvedības kārtošanu vienkāršā ieraksta sistēmā" (turpmāk - MK noteikumi Nr. 439) 98.4. apakšpunkts un 7. pielikuma "Vadības ziņojums" 1. sadaļas "Vispārīgā informācija par organizāciju" 4. punkts paredz, ka biedrības un nodibinājumi, iesniedzot gada pārskatu vadības ziņojumā brīvprātīgi var norādīt savu darbības jomu/jomas.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Nr.439 103. punkts nosaka, ja biedrībai vai nodibinājumam, kam piešķirts sabiedriskā labuma statuss, apgrozījums (ieņēmumi) no saimnieciskajiem darījumiem pārskata gadā ir lielāks par 800 000 euro,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apgrozījuma kritērijs, kad biedrības vai nodibinājuma gada pārskatu revidē (pārbauda) zvērināts revidents, MK noteikumos Nr. 439 tika iestrādāts, šo ieņēmumu kritēriju pielīdzinot Gada pārskatu un konsolidēto gada pārskatu likumā (turpmāk - GPKGPL) noteiktajam kritērijam – neto apgrozījumam – 800 000 euro, kad mazām sabiedrībām ir noteikta gada pārskata ierobežotā pārbaude. Šobrīd GPKGPL tiek virzīti grozījumi, lai palielinātu komercsabiedrību lieluma kritēriju robežvērtības. Minētās robežvērtības tiek palielinātas par 25%, tātad tiks palielināta arī robežvērtība – neto apgrozījums par 25%, kad mazām sabiedrībām ir jāveic gada pārskatu ierobežotās pārbaudes. Plānots, ka  minētais neto apgrozījuma kritērijs turpmāk būs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439 105. punkts nosaka, ka organizācija Biedrību un nodibinājumu likumā noteiktajā termiņā  iesniedz Valsts ieņēmumu dienestā (elektroniskās deklarēšanas sistēmā) valdes parakstītu gada pārskata vai saīsinātā gada pārskata un zvērināta revidenta ziņojuma (ja tāds ir nepieciešams), vai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439 organizācijas apgrozījums (ieņēmumi) no saimnieciskajiem darījumiem pārskata gadā ietver visus organizācijas ieņēmumus, kas norādīti ieņēmumu un izdevumu pārskatā atbilstoši šo noteikumu prasībām. Nosakot organizācijas atbilstību apgrozījuma kritērijam, apgrozījumā (ieņēmumos) netiek ietverts tāds viens saimnieciskā darījuma gadījums (piemēram, nekustamā īpašuma atsavināšana vai mantojuma saņemšana), kura rezultātā kopējā saimniecisko darījumu kopsumma vienā no diviem iepriekšējiem pārskata gadiem ir pārsniegusi 100 000 euro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Valsts ieņēmumu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 8526;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 1 200 euro – 2741;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euro – 52, t.sk. sabiedriskā labuma organizācijas, kurām šobrīd gada pārskatus ir nepieciešams pārbaudīt zvērinātam revidentam –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ieņēmumu pārsniedz 1 000 000 euro –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 1 200 euro  – 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euro – 22,  t.sk. sabiedriskā labuma organizācijas, kurām šobrīd gada pārskatus ir nepieciešams pārbaudīt zvērinātam revidentam –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ieņēmumu pārsniedz 1 000 000 euro –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7873;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 1 200 euro – 2455;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euro – 63, t.sk. sabiedriskā labuma organizācijas, kurām šobrīd gada pārskatus ir nepieciešams pārbaudīt zvērinātam revidentam –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ieņēmumu pārsniedz 1 000 000 euro –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 1 200 euro –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euro – 25, t.sk. sabiedriskā labuma organizācijas, kurām šobrīd gada pārskatus ir nepieciešams pārbaudīt zvērinātam revidentam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ieņēmumu pārsniedz 1 000 000 euro –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439 104.punkts nosaka, ka vismaz vienam biedrības/nodibinājuma finansiālās darbības revīzijas institūcijas loceklim ir jābūt kompetentam grāmatvedības vai revīzijas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likums  paredz noteikt obligātu prasību biedrībām un nodibinājumiem norādīt savu darbības jomu (stājas spēkā 2024.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savu darbības jomu norādīs, iesniedzot gada pārskatu Valsts ieņēmumu dienesta Elektroniskās deklarēšanas sistēmā. Līdz ar to, ir nepieciešams veikt grozījumus MK noteikumu Nr. 439 98.4. apakšpunktā nosakot, ka turpmāk iesniedzot gada pārskatu, vadības ziņojumā būs jānorāda savu darbības jomu/jomas atbilstoši Ministru kabineta izstrādātajam biedrību un nodibinājumu darbības jomu klasifikatoram. Tāpat tiek veikti precizējumi MK noteikumu Nr. 439  7. pielikuma "Vadības ziņojums" I. sadaļas "Vispārīgā informācija par organizāciju" 4. punktā, lai noteiktu, ka turpmāk prasība norādīt darbības jomu/jomas vairs nebūs brīvprātīga, bet tā būs obligāta prasība atbilstoši biedrību un nodibinājumu darbības jomu klasifikatoram. Valsts ieņēmumu dienesta Elektroniskās deklarēšanas sistēma tiks papildināta ar biedrību un nodibinājumu darbības jomu uzskaitījumu, no kura organizācijas varēs izvēlēties sev atbilstošāko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ir paredzēts Biedrību un nodibinājumu likuma pārejas noteikumu 11. un 14. punktā regulējums attiecībā uz biedrību un nodibinājumu darbības jomas obligātu norādīšanu stājas spēkā 2024. gada 1. jūlijā.  Tās biedrības un nodibinājumi, kuri ir ierakstīti biedrību un nodibinājumu reģistrā līdz 2024. gada 30. jūnijam, darbības jomu norāda, iesniedzot Valsts ieņēmumu dienesta Elektroniskās deklarēšanas sistēmā gada pārskatu par 2024.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Biedrību un nodibinājumu likumā"  paredz, ka biedrība sagatavoto gada pārskatu iesniedz Valsts ieņēmumu dienestam un tajos gadījumos, ko ir noteicis Ministru kabinets, kopā ar gada pārskatu iesniedz saimnieciskās un finansiālās darbības revīzijas institūcijas vai zvērināta revidenta ziņojumu. Biedrībām/nodibinājumam atsevišķos gadījumos prasības izpilde attiecībā uz biedrības/nodibinājuma finansiālās darbības revīzijas institūcijas locekļa zināšanām grāmatvedības vai revīzijas jomā ir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grozīt MK noteikumu Nr. 439 103. punktu, nosakot, ka visām biedrībām un nodibinājumiem, kurām apgrozījums (ieņēmumi) no saimnieciskajiem darījumiem pārskata gadā ir lielāks par 1 000 000 euro,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izstrādāti, ņemot vērā to, ka gada pārskatu revīzijas pieeja ir viens no galvenajiem līdzekļiem, kas nodrošina pārskatu kvalitāti, kas savukārt to lietotājiem (visām iesaistītajām pusēm) nodrošina pārliecību par uzņēmumu (t.sk., par nevalstiskajām organizācijām, ne tikai, par tām, kas ir sabiedriskā labuma organizācijas) darbības rezultātiem.  Vērtējot nevalstisko organizāciju darījumu būtību, var secināt, ka Valdības noteiktajās prioritārajās jomās (nodokļu risku minimizēšanā, interešu konflikta, kā arī noziedzīgi iegūto līdzekļu legalizācijas novēršanas jautājumos) (2023. gada 15. septembra Deklarācija par Evikas Siliņas vadītā Ministru kabineta iecerēto darbību – III sadaļas “Labklājīga Latvija” 23. un 36.punkts) attiecībā uz nevalstiskajām organizācijām bez sabiedriska labuma statusa pastāv līdzīgi neatbilstības riski kā  sabiedriskā labuma organizācijām. Līdz ar to revidenta lomas integrēšana visām nevalstiskajām organizācijām risku papildu kontrolei veicinās gada pārskata lietotāju aizsardzību un spēju pieņemt pamatotus ekonomiskos lēmumus, balstoties uz gada pārskata datiem. Prasība piesaistīt zvērinātu revidentu būs attiecināta uz nevalstiskajām organizācijām ar ievērojamu saimniecisko darījumu apjomu, proti, kas naudas izteiksmē pārsniedz 1 000 000 euro. Tādējādi biedrību un nodibinājumu, kuru apgrozījums (ieņēmumi) no saimnieciskajiem darījumiem pārskata gadā ir lielāks par 1 000 000 euro, gada pārskatu revidēs (pārbaudīs) un par veiktās revīzijas (pārbaudes) rezultātiem revidenta ziņojumu sniegs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tās varētu būt  64 nevalstiskās organizācijas, no tām 39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105. punktā, paredzēts noteikt, ka organizācija finansiālās darbības revīzijas institūcijas brīvā formā sagatavota ziņojuma atvasinājumu gada pārskatam vai saīsinātā gada pārskatam pievieno, ja tās pārskata gadā apgrozījums (ieņēmumi) pārsniedz 1 200 euro, bet zvērināta revidenta ziņojuma atvasinājumu – 103. 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tās organizācijas, kurām pārskata gadā nav bijis apgrozījums (ieņēmumi) vai apgrozījums (ieņēmumi) nepārsniedz 1 200 euro, iesniedzot gada pārskatu Valsts ieņēmumu dienestā, varēs nepievienot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103. un 105. punkta jaunā redakcija ir piemērojama, sākot ar 2024. gada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prasības biedrības/nodibinājuma finansiālās darbības revīzijas institūcijas locekļiem, noteikumu 104. punktā noteiktā prasība tiek vienkāršota, paredzot, ka vienam revīzijas institūcijas loceklim ir jābūt izpratnei par grāmatvedības vai revīzijas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būs obligāts pienākums norādīt biedrību un nodibinājumu darbības jomas atbilstoši darbības jomu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būtiski samazināsies administratīvais slogs, jo vairāk nekā pusei biedrību un nodibinājumu turpmāk, iesniedzot gada pārskatus Valsts ieņēmumu dienestam, nebūs jāpievieno finansiālās darbības revīzijas institūcijas brīvā formā sagatavota ziņojums (atvasinājums). Provizoriskais biedrību un nodibinājumu skaits, kam, turpmāk iesniedzot gada pārskatu, nebūs jāpievieno finansiālās darbības revīzijas institūcijas ziņojums ir 10922 organizācijas (atbilstoši 2022. gada datiem), t.i., apmēram 55% no biedrību un nodibinājumu kopskaita.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tām biedrībām un nodibinājumiem, kuru apgrozījums (ieņēmumi) pārsniegs 1 000 000  </w:t>
      </w:r>
      <w:r w:rsidR="00000000" w:rsidRPr="00000000" w:rsidDel="00000000">
        <w:rPr>
          <w:i w:val="1"/>
          <w:rtl w:val="0"/>
        </w:rPr>
        <w:t xml:space="preserve">euro</w:t>
      </w:r>
      <w:r w:rsidR="00000000" w:rsidRPr="00000000" w:rsidDel="00000000">
        <w:rPr>
          <w:rtl w:val="0"/>
        </w:rPr>
        <w:t xml:space="preserve">, turpmāk būs nepieciešams gada pārskatu revidēt (pārbaudīt) un par veiktās revīzijas (pārbaudes) rezultātiem revidentam sniegt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kam bija piešķirts sabiedriskā labuma organizācijas statuss un kuru gada pārskatus bija jārevidē (jāpārbauda) zvērinātam revidentam, skaits 2021. gadā bija 43 un 2022. gadā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provizoriskais skaits (2022. gada dati), kuru gada pārskatu būs jārevidē (jāpārbauda) zvērinātam revidentam, būs 64 organizācijas, tādējādi nevalstisko organizāciju skaits, kuru gada pārskatu pārbaudīs zvērināts revidents būtiski nepalielināsies, jo tas pieaugs tikai par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"Biedrību un nodibinājumu klasificēšanas noteikumi" (22-TA-708).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biedrību un nodibinājumu klasifikāciju atbilstoši to darbības jomai, kā arī darbības jomas pieteikšanas un maiņas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Latvijas Republikas Uzņēmumu reģistrs,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Sabiedriskās politikas centrs PROVIDUS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NVO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 un sakārtotāka vide NVO darbībai. Informācija par biedrību un nodibinājumu darbības jomām dos iespēju mērķēti sasniegt tieši tās organizācijas, kad tas ir nepieciešams (piemēram, lai identificētu iespējamos valsts atbalsta saņēmējus), kā arī mazinās risku attiecībā ar finanšu 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24-TA-280</w:t>
    </w:r>
    <w:r>
      <w:br/>
    </w:r>
    <w:r w:rsidR="00000000" w:rsidRPr="00000000" w:rsidDel="00000000">
      <w:rPr>
        <w:rtl w:val="0"/>
      </w:rPr>
      <w:t xml:space="preserve">Izdrukāts 29.07.2026. 23.05 - 2.0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24-TA-280</w:t>
    </w:r>
    <w:r>
      <w:br/>
    </w:r>
    <w:r w:rsidR="00000000" w:rsidRPr="00000000" w:rsidDel="00000000">
      <w:rPr>
        <w:rtl w:val="0"/>
      </w:rPr>
      <w:t xml:space="preserve">Izdrukāts 29.07.2026. 23.05 - 2.0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anotācija_(ex_ante)_24-TA-280.docx</dc:title>
</cp:coreProperties>
</file>

<file path=docProps/custom.xml><?xml version="1.0" encoding="utf-8"?>
<Properties xmlns="http://schemas.openxmlformats.org/officeDocument/2006/custom-properties" xmlns:vt="http://schemas.openxmlformats.org/officeDocument/2006/docPropsVTypes"/>
</file>