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Rēzeknes ielā 2B, Dagdā, Krāslavas novadā, nodošanu Krāslavas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9. jūlija rīkojuma Nr. 344 "Par nekustamā īpašuma Rēzeknes ielā 2B, Dagdā, Dagdas novadā pārņemšanu valsts īpašumā" (turpmāk – Ministru kabineta rīkojums Nr. 344) 1. un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Rēzeknes ielā 2B, Dagdā, Krāslavas novadā, nodošanu Krāslavas novada pašvaldības īpašumā" (turpmāk – projekts) paredz Iekšlietu ministrijas valdījumā esošo nekustamo īpašumu, kas vairs netiek izmantots Ministru kabineta rīkojuma Nr. 344 1. punktā minētās funkcijas īstenošanai, nodot Krāslavas novada pašvaldībai (turpmāk –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rīkojumu Nr. 344, Dagdas novada pašvaldība nodeva nekustamo īpašumu (nekustamā īpašuma kadastra Nr. 6009 001 0334) - zemes vienību (zemes vienības kadastra apzīmējums 6009 001 0333) 0,0194 ha platībā - Rēzeknes ielā 2B, Dagdā, Krāslavas novadā (turpmāk – nekustamais īpašums) valsts īpašumā Iekšlietu ministrijas valdījumā, lai to izmantotu civilās aizsardzības, ugunsdrošības, ugunsdzēsības un glābšanas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Dagdas pilsētas zemesgrāmatas nodalījumā Nr. 100000524108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Dagdas pilsētas zemesgrāmatas nodalījumā Nr. 100000524108 II daļas 2. iedaļā nostiprināta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aizliegums nekustamu īpašumu piecus gadus atsavināt, ieķīlāt vai nodibināt uz to personālservitūtu. Pamats: Ministru kabineta rīkojums Nr. 344;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Publiskas personas mantas atsavināšanas likuma 42. panta otro daļu,  nekustamo īpašumu bez atlīdzības nodot Dagdas novada pašvaldībai, ja tas vairs netiek izmantots Iekšlietu ministrijas padotībā esošo iestāžu deleģēto valsts pārvaldes funkciju veikšanai. Pamats: Ministru kabineta rīkojums Nr. 344.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Dagdas pilsētas zemesgrāmatas nodalījuma Nr. 100000524108 III daļas 1. iedaļā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ap elektrisko tīklu gaisvadu līniju pilsētās un ciemos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nominālo spriegumu līdz 20 kilovoltiem –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kultūras pieminekļa teritorija un objekti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kultūras pieminekļa teritorija un objekti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 2013. gada 16. augusta uzziņa Nr. 3-1.5.10/13/1075.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NĪVKIS) zemes vienības noteiktais lietošanas mērķis: 0501 – Dabas pamatnes, parki, zaļās zonas un citas rekreācijas nozīmes objektu teritorijas, ja tajās atļautā saimnieciskā darbība nav pieskaitāma pie kāda cita klasifikācijā norādīta lietošanas mērķa.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- 7312030100 - ekspluatācijas aizsargjoslas teritorija gar ielu vai ceļu - sarkanā līnija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- 7314020102 - vides un dabas resursu aizsardzības aizsargjoslas (aizsardzības zonas) teritorija ap kultūras pieminekli pilsētās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- 7312050201 - ekspluatācijas aizsargjoslas teritorija gar elektrisko tīklu kabeļu līniju –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- 7312050601 - ekspluatācijas aizsargjoslas teritorija ap elektrisko tīklu gaisvadu līniju pilsētās un ciemos ar nominālo spriegumu līdz 20 kilovoltiem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- 7312040100 - ekspluatācijas aizsargjoslas teritorija gar pazemes elektronisko sakaru tīklu līniju un kabeļu kanalizāciju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NĪVKIS nekustamajam īpašumam uz 2025. gada 1. janvāri noteikta fiskālā kadastrālā vērtība – 13 </w:t>
      </w:r>
      <w:r w:rsidR="00000000" w:rsidRPr="00000000" w:rsidDel="00000000">
        <w:rPr>
          <w:i w:val="1"/>
          <w:rtl w:val="0"/>
        </w:rPr>
        <w:t xml:space="preserve">euro</w:t>
      </w:r>
      <w:r w:rsidR="00000000" w:rsidRPr="00000000" w:rsidDel="00000000">
        <w:rPr>
          <w:rtl w:val="0"/>
        </w:rPr>
        <w:t xml:space="preserve"> un universālā kadastrālā vērtība – 31 </w:t>
      </w:r>
      <w:r w:rsidR="00000000" w:rsidRPr="00000000" w:rsidDel="00000000">
        <w:rPr>
          <w:i w:val="1"/>
          <w:rtl w:val="0"/>
        </w:rPr>
        <w:t xml:space="preserve">euro</w:t>
      </w:r>
      <w:r w:rsidR="00000000" w:rsidRPr="00000000" w:rsidDel="00000000">
        <w:rPr>
          <w:rtl w:val="0"/>
        </w:rPr>
        <w:t xml:space="preserve">. Saskaņā ar Valsts zemes dienesta sniegto skaidrojumu (Iekšlietu ministrijā dokumentu pārvaldības sistēmā reģistrēts 2026. gada 22. janvārī ar Nr. 1-26/564/26) "</w:t>
      </w:r>
      <w:r w:rsidR="00000000" w:rsidRPr="00000000" w:rsidDel="00000000">
        <w:rPr>
          <w:i w:val="1"/>
          <w:rtl w:val="0"/>
        </w:rPr>
        <w:t xml:space="preserve">iepriekšējā gadā pēdējā Kadastra informācijas sistēmā aprēķinātā kadastrālā vērtība ir arī kadastrālā vērtība esošā gada 1. janvārī</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Nr. 344 2. punkts noteic, ka Iekšlietu ministrijai nekustamais īpašums bez atlīdzības jānodod Pašvaldībai, ja tas vairs netiek izmantots civilās aizsardzības, ugunsdrošības, ugunsdzēsības un glābšanas funkcijas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Dagdas novada pašvaldības 2021.gada 25.marta domes lēmumu "Par zemes gabala Daugavpils ielā 16A, Dagdā bezatlīdzības nodošanu valsts īpašumā" (sēdes prot.Nr.4., 39.§.), saskaņā ar Ministru kabineta 2021. gada 23. septembra rīkojumu Nr. 668 "Par nekustamā īpašuma Daugavpils ielā 16A, Dagdā, Krāslavas novadā, pārņemšanu valsts īpašumā" Iekšlietu ministrijas valdījumā tika pārņemts nekustamais īpašums Daugavpils ielā 16A, Dagdā, Krāslavas novadā, jaunā katastrofu pārvaldības centra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decembrī Daugavpils ielā 16A, Dagdā, Krāslavas novadā,  tika pabeigta jaunā katastrofu pārvaldības centra būvniecība, līdz ar ko iestādes ir pārcēlušās uz jaunā centra telpām, kurā vienuviet šobrīd atrodas Valsts ugunsdzēsības un glābšanas dienesta un Valsts policijas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28. jūlijā Krāslavas novada pašvaldības Dagdas pilsētas un pagastu apvienība, Pašvaldības vārdā elektroniski saskaņoja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iepriekš minēto, nekustamais īpašums vairs netiek izmantots  Iekšlietu ministrijas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rīkojuma Nr. 344 2. punktu noteikts, ka Iekšlietu ministrijai nekustamais īpašums bez atlīdzības jānodod Pašvaldībai, ja tas vairs netiek izmantots civilās aizsardzības, ugunsdrošības, ugunsdzēsības un glābšanas funkcijas īstenošanai, ir izstrādāts attiecīgs rīkojuma projekts. Ar Ministru kabineta rīkojuma projektu Iekšlietu ministrija nodod Pašvaldībai bez atlīdzības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īpašuma tiesību nostiprināšanu zemesgrāmatā tiks dzēstas Latgales  rajona tiesas Dagdas pilsētas zemesgrāmatas nodalījuma Nr. 100000524108 II daļas 2. iedaļas atzīmes Nr. 1.1., 1.2., 2.1 un 2.2. par tiesību aprobežojumiem nekustamajam īpašumam.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finanšu līdzekļi no valsts budžeta. Projekta ietekme uz Pašvaldības budžetu nav precīzi aprēķināma. Pašvaldībai radīsies izdevumi, reģistrējot projektā minēto nekustamo īpašumu zemesgrāmatā uz pašvaldības vārda, kā arī ar nekustamā īpašuma uzturēšanu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26-TA-1131</w:t>
    </w:r>
    <w:r>
      <w:br/>
    </w:r>
    <w:r w:rsidR="00000000" w:rsidRPr="00000000" w:rsidDel="00000000">
      <w:rPr>
        <w:rtl w:val="0"/>
      </w:rPr>
      <w:t xml:space="preserve">Izdrukāts 03.08.2026. 12.32 - 2.0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26-TA-1131</w:t>
    </w:r>
    <w:r>
      <w:br/>
    </w:r>
    <w:r w:rsidR="00000000" w:rsidRPr="00000000" w:rsidDel="00000000">
      <w:rPr>
        <w:rtl w:val="0"/>
      </w:rPr>
      <w:t xml:space="preserve">Izdrukāts 03.08.2026. 12.32 - 2.0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anotācija_(ex_ante)_26-TA-1131.docx</dc:title>
</cp:coreProperties>
</file>

<file path=docProps/custom.xml><?xml version="1.0" encoding="utf-8"?>
<Properties xmlns="http://schemas.openxmlformats.org/officeDocument/2006/custom-properties" xmlns:vt="http://schemas.openxmlformats.org/officeDocument/2006/docPropsVTypes"/>
</file>