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Kredītiestāžu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prezidentes 2023. gada 29. septembra rīkojumu Nr. 2023/1.2.1.-240 “Par darba grupu” izveidotās refinansēšanas darba grupas 2023.gada 10, oktobra sanāksmes protokola 3.punktu, ar kuru Ekonomikas ministrijai tika uzdots veikt tālākus uzlabojumus piedāvātajiem grozījumiem Patērētāju tiesību aizsardzības likumā, ieviešot normatīvo regulējumu subrogācijai, kas vienkāršotu pārkreditācijas procesu patērētajiem izsniegtajiem hipotekārajiem kredītiem, kā arī izvērtēt iespēju atcelt reklāmas aizliegumu hipotekārajiem kredītiem, kas iestrādāts minētajā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darba grupa tika izveidota, lai rastu iespējamos risinājumus kreditēšanas pakalpojumu konkurētspējas veicināšanai, tai skaitā kredītu refinansēšanas šķēršļu mazināšanai un iespējamiem kredītiestādes risinājumiem hipotekāro kredītu ņēmējiem strauja procentu likmju kāpuma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paredzēt iespēju kredītiestādei sniegt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Patērētāju tiesību aizsardzības likumā" (23-TA-2548) ietvertajā regulējumā plānots regulēt hipotekāro pārkreditēšanu. Šis process paredz informācijas apmaiņu starp kredītiestādēm vai kredītiestādi un kredīta devēju, kas Patērētāju tiesību aizsardzības likuma izpratnē tiesīgi izsniegt kredītus patērētājam. Šī informācijas apmaiņa ietvertu arī ziņas, ko, atbilstoši Kredītiestāžu likuma 61.pantam, kredītiestādēm ir pienākums neizpaust (turpmāk – neizpaužamās ziņas). Lai būtu iespējams īstenot hipotekāro pārkreditēšanu, ir nepieciešama informācijas apmaiņa, tostarp ar neizpaužamajām ziņām, tādēļ ir paredzēts veidot saskaņotu tiesisko regulējumu, ļaujot izpaust neizpaužamās ziņas, ja tas ir nepieciešams pārkreditācijas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"Grozījumi Patērētāju tiesību aizsardzības likumā" (23-TA-2548) ietverto regulējumu paredzēts noteikt kārtību hipotekārajai pārkreditēšanai, to attiecinot gan uz kredītiestādēm, gan uz kapitālsabiedrībām, kuras saņēmušas speciālo atļauju (licenci) patērētāju kreditēšanas pakalpojumu sniegšanai. Vienlaikus, atbilstoši spēkā esošajam regulējumam, kredītiestādes nedrīkst izpaust neizpaužamās ziņas Kredītiestāžu likuma 61.panta izpratnē. Vienlaikus uzskatāms, ka likumprojektā "Grozījumi Patērētāju tiesību aizsardzības likumā" (23-TA-2548) ietvertajam regulējumam attiecībā uz kredīta devējiem hipotēkās kreditēšanas gadījumos būtu izvirzāmas vienādas prasības un nosacījumi. Tādējādi nepieciešams papildināt Kredītiestāžu likuma 62. pantu ar piecpadsmito daļu, pārkreditācijas gadījumā ļaujot kredītiestādēm izpaust neizpaužamās ziņas, ja tas nepieciešams hipotekārās pārkreditācijas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kredītiestādes var sniegt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viens no likumprojektiem no tiesību aktu projektu pakotnes, ko Ekonomikas ministrija virza, lai izpildītu Ministru prezidentes 2023. gada 29. septembra rīkojumu Nr. 2023/1.2.1.-240 “Par darba grupu” izveidotās refinansēšanas darba grupas 2023.gada 10, oktobra sanāksmes protokola 3.punktu un rastu risinājumu hipotekāro kredītu pārkreditēšanas šķēršļu mazināšanai, kas būtu risinājums šī brīža situācijā, kad hipotekāro kredītu ņēmēji piedzīvo strauju procentu likmju kāpumu, un tostarp veicinātu konkurenci kreditēšanas pakalpojumu sniedzēju vidū.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un kredīta devējai, kas Patērētāju tiesību aizsardzības likuma izpratnē tiesīgi izsniegt kredītus patērētājam.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varēs sniegt neizpaužamās ziņas citai kredītiestādei vai kredīta devējam, kas Patērētāju tiesību aizsardzības likuma izpratnē tiesīgi izsniegt kredītus patērētājam, ja šīs ziņas nepieciešamas hipotekārai pārkreditēšanai saskaņā ar Patērētāju tiesību aizsardzības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23-TA-2887</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23-TA-2887</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anotācija_(ex_ante)_23-TA-2887.docx</dc:title>
</cp:coreProperties>
</file>

<file path=docProps/custom.xml><?xml version="1.0" encoding="utf-8"?>
<Properties xmlns="http://schemas.openxmlformats.org/officeDocument/2006/custom-properties" xmlns:vt="http://schemas.openxmlformats.org/officeDocument/2006/docPropsVTypes"/>
</file>