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tbl>
      <w:tblPr>
        <w:tblpPr w:leftFromText="180" w:rightFromText="180" w:vertAnchor="page" w:horzAnchor="margin" w:tblpY="4741"/>
        <w:tblW w:w="0" w:type="auto"/>
        <w:tblLayout w:type="fixed"/>
        <w:tblLook w:val="04A0" w:firstRow="1" w:lastRow="0" w:firstColumn="1" w:lastColumn="0" w:noHBand="0" w:noVBand="1"/>
      </w:tblPr>
      <w:tblGrid>
        <w:gridCol w:w="1701"/>
        <w:gridCol w:w="567"/>
        <w:gridCol w:w="1843"/>
      </w:tblGrid>
      <w:tr w:rsidR="00570811" w:rsidRPr="00B055AC" w14:paraId="3B9B59DE" w14:textId="77777777" w:rsidTr="00570811">
        <w:trPr>
          <w:trHeight w:val="566"/>
        </w:trPr>
        <w:tc>
          <w:tcPr>
            <w:tcW w:w="1701" w:type="dxa"/>
          </w:tcPr>
          <w:p w14:paraId="0C61EEC9" w14:textId="77777777" w:rsidR="00570811" w:rsidRPr="00B055AC" w:rsidRDefault="00570811" w:rsidP="00570811">
            <w:pPr>
              <w:pBdr>
                <w:bottom w:val="single" w:sz="4" w:space="1" w:color="auto"/>
              </w:pBdr>
            </w:pPr>
            <w:r>
              <w:t>21.04.2022</w:t>
            </w:r>
          </w:p>
        </w:tc>
        <w:tc>
          <w:tcPr>
            <w:tcW w:w="567" w:type="dxa"/>
          </w:tcPr>
          <w:p w14:paraId="24124174" w14:textId="77777777" w:rsidR="00570811" w:rsidRPr="00570811" w:rsidRDefault="00570811" w:rsidP="00570811">
            <w:pPr>
              <w:spacing w:after="0" w:line="240" w:lineRule="auto"/>
            </w:pPr>
            <w:r w:rsidRPr="00570811">
              <w:t>Nr.</w:t>
            </w:r>
          </w:p>
        </w:tc>
        <w:tc>
          <w:tcPr>
            <w:tcW w:w="1843" w:type="dxa"/>
          </w:tcPr>
          <w:p w14:paraId="6B65CDF6" w14:textId="77777777" w:rsidR="00570811" w:rsidRPr="00B055AC" w:rsidRDefault="00570811" w:rsidP="00570811">
            <w:pPr>
              <w:pBdr>
                <w:bottom w:val="single" w:sz="4" w:space="1" w:color="auto"/>
              </w:pBdr>
            </w:pPr>
            <w:r>
              <w:t>03.1-14/1267</w:t>
            </w:r>
          </w:p>
        </w:tc>
      </w:tr>
    </w:tbl>
    <w:p w14:paraId="51D36B18" w14:textId="77777777" w:rsidR="00570811" w:rsidRDefault="00570811" w:rsidP="00570811">
      <w:pPr>
        <w:jc w:val="both"/>
      </w:pPr>
    </w:p>
    <w:p w14:paraId="20F69E9A" w14:textId="77777777" w:rsidR="00565FD5" w:rsidRDefault="00565FD5" w:rsidP="00F8630E">
      <w:pPr>
        <w:spacing w:after="0" w:line="240" w:lineRule="auto"/>
        <w:jc w:val="right"/>
      </w:pPr>
    </w:p>
    <w:p w14:paraId="293244BD" w14:textId="35372E43" w:rsidR="00191DB7" w:rsidRDefault="00191DB7" w:rsidP="00F8630E">
      <w:pPr>
        <w:spacing w:after="0" w:line="240" w:lineRule="auto"/>
        <w:jc w:val="right"/>
      </w:pPr>
      <w:r>
        <w:t>Jūlijai Oļševskai</w:t>
      </w:r>
    </w:p>
    <w:p w14:paraId="2B76DC94" w14:textId="77777777" w:rsidR="00190107" w:rsidRDefault="00016C10" w:rsidP="00F8630E">
      <w:pPr>
        <w:spacing w:after="0" w:line="240" w:lineRule="auto"/>
        <w:jc w:val="right"/>
      </w:pPr>
      <w:r>
        <w:t>Mazcenu alejā 5-10</w:t>
      </w:r>
    </w:p>
    <w:p w14:paraId="09E8D422" w14:textId="77777777" w:rsidR="00190107" w:rsidRDefault="00190107" w:rsidP="00F8630E">
      <w:pPr>
        <w:spacing w:after="0" w:line="240" w:lineRule="auto"/>
        <w:jc w:val="right"/>
      </w:pPr>
      <w:r>
        <w:t>Jaunmārupē, Mārupes pag.</w:t>
      </w:r>
    </w:p>
    <w:p w14:paraId="3899EC26" w14:textId="5D01DCCD" w:rsidR="00F8630E" w:rsidRDefault="00190107" w:rsidP="00F8630E">
      <w:pPr>
        <w:spacing w:after="0" w:line="240" w:lineRule="auto"/>
        <w:jc w:val="right"/>
      </w:pPr>
      <w:r>
        <w:t>Mārupes nov., LV-2166</w:t>
      </w:r>
      <w:r w:rsidR="00F8630E">
        <w:t xml:space="preserve"> </w:t>
      </w:r>
    </w:p>
    <w:p w14:paraId="04053417" w14:textId="77777777" w:rsidR="00F8630E" w:rsidRDefault="00F8630E" w:rsidP="00F8630E">
      <w:pPr>
        <w:spacing w:after="0" w:line="240" w:lineRule="auto"/>
        <w:jc w:val="right"/>
      </w:pPr>
    </w:p>
    <w:p w14:paraId="56AC185E" w14:textId="77777777" w:rsidR="00F8630E" w:rsidRDefault="00F8630E" w:rsidP="00F8630E">
      <w:pPr>
        <w:spacing w:after="0" w:line="240" w:lineRule="auto"/>
        <w:jc w:val="right"/>
      </w:pPr>
      <w:r>
        <w:t>SIA “Eiropas Dzelzceļa līnijas”</w:t>
      </w:r>
    </w:p>
    <w:p w14:paraId="232FA8F7" w14:textId="77777777" w:rsidR="00F8630E" w:rsidRDefault="00FC5711" w:rsidP="00F8630E">
      <w:pPr>
        <w:spacing w:after="0" w:line="240" w:lineRule="auto"/>
        <w:jc w:val="right"/>
      </w:pPr>
      <w:hyperlink r:id="rId8" w:history="1">
        <w:r w:rsidR="00F8630E" w:rsidRPr="003A012B">
          <w:rPr>
            <w:rStyle w:val="Hyperlink"/>
          </w:rPr>
          <w:t>edzl@edzl.lv</w:t>
        </w:r>
      </w:hyperlink>
    </w:p>
    <w:p w14:paraId="7671C4E6" w14:textId="77777777" w:rsidR="00F8630E" w:rsidRDefault="00F8630E" w:rsidP="00F8630E">
      <w:pPr>
        <w:spacing w:after="0" w:line="240" w:lineRule="auto"/>
      </w:pPr>
    </w:p>
    <w:p w14:paraId="059B9C1A" w14:textId="77777777" w:rsidR="00F8630E" w:rsidRDefault="00F8630E" w:rsidP="00F8630E">
      <w:pPr>
        <w:spacing w:after="0" w:line="240" w:lineRule="auto"/>
      </w:pPr>
    </w:p>
    <w:p w14:paraId="3DC03E54" w14:textId="77777777" w:rsidR="00F8630E" w:rsidRDefault="00F8630E" w:rsidP="00F8630E">
      <w:pPr>
        <w:spacing w:after="0" w:line="240" w:lineRule="auto"/>
        <w:jc w:val="center"/>
      </w:pPr>
      <w:r>
        <w:t>Par taisnīgas atlīdzības apmēra noteikšanu</w:t>
      </w:r>
    </w:p>
    <w:p w14:paraId="1323EECA" w14:textId="77777777" w:rsidR="00F8630E" w:rsidRDefault="00F8630E" w:rsidP="00F8630E">
      <w:pPr>
        <w:spacing w:after="0" w:line="240" w:lineRule="auto"/>
        <w:jc w:val="center"/>
      </w:pPr>
      <w:r>
        <w:t xml:space="preserve">sabiedrības vajadzībām nepieciešamā nekustamā īpašuma </w:t>
      </w:r>
    </w:p>
    <w:p w14:paraId="648C7FCA" w14:textId="19740DB7" w:rsidR="00F8630E" w:rsidRDefault="00F8630E" w:rsidP="00F8630E">
      <w:pPr>
        <w:spacing w:after="0" w:line="240" w:lineRule="auto"/>
        <w:jc w:val="center"/>
      </w:pPr>
      <w:r>
        <w:t>“d/s Mazcena Nr.</w:t>
      </w:r>
      <w:r w:rsidR="00E8386B">
        <w:t>119</w:t>
      </w:r>
      <w:r>
        <w:t>”, Mārupes pagastā, Mārupes novadā, atsavināšanai</w:t>
      </w:r>
    </w:p>
    <w:p w14:paraId="7D0F625D" w14:textId="77777777" w:rsidR="00F8630E" w:rsidRDefault="00F8630E" w:rsidP="00F8630E">
      <w:pPr>
        <w:spacing w:after="0" w:line="240" w:lineRule="auto"/>
      </w:pPr>
    </w:p>
    <w:p w14:paraId="523D7EE6" w14:textId="02C731D8" w:rsidR="00F8630E" w:rsidRDefault="00F8630E" w:rsidP="00F8630E">
      <w:pPr>
        <w:spacing w:after="0" w:line="240" w:lineRule="auto"/>
        <w:jc w:val="both"/>
      </w:pPr>
      <w:r>
        <w:tab/>
        <w:t>Satiksmes ministrija saskaņā ar Ministru kabineta 2011.gada 15.marta noteikumu Nr.204 “Kārtība, kādā nosaka taisnīgu atlīdzību par sabiedrības vajadzībām atsavināmo nekustamo īpašumu” 36.punktu izskatīja SIA “Eiropas dzelzceļa līnijas” Rail Baltica projektam atsavināmā īpašuma atlīdzības noteikšanas pastāvīgās komisijas (turpmāk – Komisija) lēmumu par atlīdzības apmēra apstiprināšanu sabiedrības vajadzībām nepieciešamā nekustamā īpašuma “d/s Mazcena Nr.</w:t>
      </w:r>
      <w:r w:rsidR="00E8386B">
        <w:t>119</w:t>
      </w:r>
      <w:r>
        <w:t xml:space="preserve">” (kadastra numurs </w:t>
      </w:r>
      <w:r w:rsidR="00190C02">
        <w:t>8076 011 0512</w:t>
      </w:r>
      <w:r>
        <w:t xml:space="preserve">) – zemes vienības (zemes vienības kadastra apzīmējums </w:t>
      </w:r>
      <w:r w:rsidR="00190C02">
        <w:t xml:space="preserve">8076 </w:t>
      </w:r>
      <w:r w:rsidR="00885301">
        <w:t>011 0512</w:t>
      </w:r>
      <w:r>
        <w:t>) 0.0</w:t>
      </w:r>
      <w:r w:rsidR="00885301">
        <w:t>634</w:t>
      </w:r>
      <w:r>
        <w:t xml:space="preserve"> ha platībā – Mārupes pagastā, Mārupes novadā (turpmāk – Īpašums), atsavināšanai.</w:t>
      </w:r>
    </w:p>
    <w:p w14:paraId="1C3A13CD" w14:textId="77777777" w:rsidR="00F8630E" w:rsidRDefault="00F8630E" w:rsidP="00F8630E">
      <w:pPr>
        <w:spacing w:after="0" w:line="240" w:lineRule="auto"/>
      </w:pPr>
    </w:p>
    <w:p w14:paraId="7B165591" w14:textId="77777777" w:rsidR="00F8630E" w:rsidRDefault="00F8630E" w:rsidP="00F8630E">
      <w:pPr>
        <w:spacing w:after="120" w:line="240" w:lineRule="auto"/>
      </w:pPr>
      <w:r>
        <w:tab/>
        <w:t>Izskatot Komisijas lēmumu, Satiksmes ministrija konstatēja:</w:t>
      </w:r>
    </w:p>
    <w:p w14:paraId="7905B0E0" w14:textId="7BF35EFC" w:rsidR="001D537A" w:rsidRDefault="00F8630E" w:rsidP="00E93BB4">
      <w:pPr>
        <w:pStyle w:val="ListParagraph"/>
        <w:numPr>
          <w:ilvl w:val="0"/>
          <w:numId w:val="12"/>
        </w:numPr>
        <w:tabs>
          <w:tab w:val="left" w:pos="993"/>
        </w:tabs>
        <w:spacing w:after="0" w:line="240" w:lineRule="auto"/>
        <w:ind w:left="0" w:firstLine="720"/>
        <w:contextualSpacing w:val="0"/>
        <w:jc w:val="both"/>
      </w:pPr>
      <w:r>
        <w:t>Saskaņā ar Sabiedrības vajadzībām nepieciešamā nekustamā īpašuma atsavināšanas likuma 2.pantu Īpašumu nepieciešams atsavināt sabiedrībai nepieciešamas inženierbūves būvniecībai un transporta infrastruktūras attīstībai – Eiropas standarta platuma 1435 mm dzelzceļa līnijas izbūves Rail Baltica koridorā caur Igauniju, Latviju un Lietuvu būvniecības projekta īstenošanai.</w:t>
      </w:r>
    </w:p>
    <w:p w14:paraId="428FDA2A" w14:textId="77777777" w:rsidR="00E93BB4" w:rsidRDefault="00E93BB4" w:rsidP="00E93BB4">
      <w:pPr>
        <w:tabs>
          <w:tab w:val="left" w:pos="993"/>
        </w:tabs>
        <w:spacing w:after="0" w:line="240" w:lineRule="auto"/>
        <w:jc w:val="both"/>
      </w:pPr>
    </w:p>
    <w:p w14:paraId="05DB2780" w14:textId="43117A22" w:rsidR="00935DF7" w:rsidRPr="00E82016" w:rsidRDefault="0017702D" w:rsidP="001A6F9B">
      <w:pPr>
        <w:pStyle w:val="ListParagraph"/>
        <w:numPr>
          <w:ilvl w:val="0"/>
          <w:numId w:val="12"/>
        </w:numPr>
        <w:tabs>
          <w:tab w:val="left" w:pos="993"/>
        </w:tabs>
        <w:spacing w:after="0" w:line="240" w:lineRule="auto"/>
        <w:ind w:left="0" w:firstLine="720"/>
        <w:contextualSpacing w:val="0"/>
        <w:jc w:val="both"/>
        <w:rPr>
          <w:color w:val="2E74B5" w:themeColor="accent1" w:themeShade="BF"/>
        </w:rPr>
      </w:pPr>
      <w:r w:rsidRPr="007D4C60">
        <w:t xml:space="preserve">Īpašuma īpašniece </w:t>
      </w:r>
      <w:r w:rsidR="008F03AE" w:rsidRPr="007D4C60">
        <w:t>–</w:t>
      </w:r>
      <w:r w:rsidRPr="007D4C60">
        <w:t xml:space="preserve"> </w:t>
      </w:r>
      <w:r w:rsidR="008F03AE" w:rsidRPr="007D4C60">
        <w:t>Jūlija Oļševska (turpmāk – Īpašniece)</w:t>
      </w:r>
      <w:r w:rsidR="00563EAD" w:rsidRPr="007D4C60">
        <w:t xml:space="preserve"> – ir </w:t>
      </w:r>
      <w:r w:rsidR="00CA7F40" w:rsidRPr="007D4C60">
        <w:t xml:space="preserve">lūgusi </w:t>
      </w:r>
      <w:r w:rsidR="00551F3E" w:rsidRPr="007D4C60">
        <w:t xml:space="preserve">pie </w:t>
      </w:r>
      <w:r w:rsidR="00FB116D" w:rsidRPr="007D4C60">
        <w:t>atlīdzības noteikšana</w:t>
      </w:r>
      <w:r w:rsidR="0006253C" w:rsidRPr="007D4C60">
        <w:t>s</w:t>
      </w:r>
      <w:r w:rsidR="00FB116D" w:rsidRPr="007D4C60">
        <w:t xml:space="preserve"> ievērtēt Īpašum</w:t>
      </w:r>
      <w:r w:rsidR="00B04D26" w:rsidRPr="007D4C60">
        <w:t xml:space="preserve">ā atrodošos </w:t>
      </w:r>
      <w:r w:rsidR="00B230CD" w:rsidRPr="007D4C60">
        <w:t>ūdens spic</w:t>
      </w:r>
      <w:r w:rsidR="00B04D26" w:rsidRPr="007D4C60">
        <w:t>i,</w:t>
      </w:r>
      <w:r w:rsidR="00B230CD" w:rsidRPr="007D4C60">
        <w:t xml:space="preserve"> </w:t>
      </w:r>
      <w:r w:rsidR="005A5BD7" w:rsidRPr="007D4C60">
        <w:t>augļu kok</w:t>
      </w:r>
      <w:r w:rsidR="00B04D26" w:rsidRPr="007D4C60">
        <w:t>us</w:t>
      </w:r>
      <w:r w:rsidR="005A5BD7" w:rsidRPr="007D4C60">
        <w:t>, ogu</w:t>
      </w:r>
      <w:r w:rsidR="00B04D26" w:rsidRPr="007D4C60">
        <w:t>lāju</w:t>
      </w:r>
      <w:r w:rsidR="005A5BD7" w:rsidRPr="007D4C60">
        <w:t xml:space="preserve"> krūm</w:t>
      </w:r>
      <w:r w:rsidR="00B04D26" w:rsidRPr="007D4C60">
        <w:t>us</w:t>
      </w:r>
      <w:r w:rsidR="00AA5C96" w:rsidRPr="007D4C60">
        <w:t xml:space="preserve">, </w:t>
      </w:r>
      <w:r w:rsidR="005A5BD7" w:rsidRPr="007D4C60">
        <w:t>ziemcietes</w:t>
      </w:r>
      <w:r w:rsidR="00EB35F1" w:rsidRPr="007D4C60">
        <w:t xml:space="preserve">, </w:t>
      </w:r>
      <w:r w:rsidR="007925F4" w:rsidRPr="007D4C60">
        <w:t xml:space="preserve">3.5 x 5 m </w:t>
      </w:r>
      <w:r w:rsidR="00E10B1B" w:rsidRPr="007D4C60">
        <w:t>liel</w:t>
      </w:r>
      <w:r w:rsidR="00B04D26" w:rsidRPr="007D4C60">
        <w:t>u</w:t>
      </w:r>
      <w:r w:rsidR="00E10B1B" w:rsidRPr="007D4C60">
        <w:t xml:space="preserve"> </w:t>
      </w:r>
      <w:r w:rsidR="00EB35F1" w:rsidRPr="007D4C60">
        <w:t>palīgēk</w:t>
      </w:r>
      <w:r w:rsidR="00B04D26" w:rsidRPr="007D4C60">
        <w:t>u, kas izbūvēta dārza inventāra uzglabāšanai</w:t>
      </w:r>
      <w:r w:rsidR="00D6580F" w:rsidRPr="007D4C60">
        <w:t>,</w:t>
      </w:r>
      <w:r w:rsidR="00714C85" w:rsidRPr="007D4C60">
        <w:t xml:space="preserve"> un </w:t>
      </w:r>
      <w:r w:rsidR="00604532" w:rsidRPr="007D4C60">
        <w:t>3 x 4 m liel</w:t>
      </w:r>
      <w:r w:rsidR="00B04D26" w:rsidRPr="007D4C60">
        <w:t>u</w:t>
      </w:r>
      <w:r w:rsidR="00604532" w:rsidRPr="007D4C60">
        <w:t xml:space="preserve"> siltumnīc</w:t>
      </w:r>
      <w:r w:rsidR="00B04D26" w:rsidRPr="007D4C60">
        <w:t xml:space="preserve">u </w:t>
      </w:r>
      <w:r w:rsidR="00663F90" w:rsidRPr="007D4C60">
        <w:t xml:space="preserve">ar pārvilktu </w:t>
      </w:r>
      <w:r w:rsidR="0073676D" w:rsidRPr="007D4C60">
        <w:t>plēvi</w:t>
      </w:r>
      <w:r w:rsidR="00F83132" w:rsidRPr="007D4C60">
        <w:t>.</w:t>
      </w:r>
    </w:p>
    <w:p w14:paraId="296BEF4F" w14:textId="0FEBD63D" w:rsidR="00E93BB4" w:rsidRPr="00BE375E" w:rsidRDefault="001A6F9B" w:rsidP="007D4C60">
      <w:pPr>
        <w:tabs>
          <w:tab w:val="left" w:pos="993"/>
        </w:tabs>
        <w:spacing w:after="0" w:line="240" w:lineRule="auto"/>
        <w:jc w:val="both"/>
        <w:rPr>
          <w:color w:val="2E74B5" w:themeColor="accent1" w:themeShade="BF"/>
        </w:rPr>
      </w:pPr>
      <w:r w:rsidRPr="00E82016">
        <w:rPr>
          <w:color w:val="2E74B5" w:themeColor="accent1" w:themeShade="BF"/>
        </w:rPr>
        <w:tab/>
      </w:r>
      <w:bookmarkStart w:id="0" w:name="_Hlk100845765"/>
      <w:r w:rsidR="00D81FA8" w:rsidRPr="007D4C60">
        <w:t>Ū</w:t>
      </w:r>
      <w:r w:rsidRPr="007D4C60">
        <w:t>dens spice, augļu koki, ogu</w:t>
      </w:r>
      <w:r w:rsidR="0073676D" w:rsidRPr="007D4C60">
        <w:t>lāju</w:t>
      </w:r>
      <w:r w:rsidRPr="007D4C60">
        <w:t xml:space="preserve"> krūmi un ziemcietes </w:t>
      </w:r>
      <w:r w:rsidR="006B470B" w:rsidRPr="007D4C60">
        <w:t xml:space="preserve">kā Īpašuma labiekārtojuma elementi </w:t>
      </w:r>
      <w:r w:rsidRPr="007D4C60">
        <w:t>ir ievērtēt</w:t>
      </w:r>
      <w:r w:rsidR="0006253C" w:rsidRPr="007D4C60">
        <w:t>i</w:t>
      </w:r>
      <w:r w:rsidRPr="007D4C60">
        <w:t xml:space="preserve"> </w:t>
      </w:r>
      <w:r w:rsidR="0039772B" w:rsidRPr="007D4C60">
        <w:t xml:space="preserve">Īpašuma </w:t>
      </w:r>
      <w:r w:rsidRPr="007D4C60">
        <w:t xml:space="preserve">kopējā </w:t>
      </w:r>
      <w:r w:rsidR="0073676D" w:rsidRPr="007D4C60">
        <w:t xml:space="preserve">tirgus </w:t>
      </w:r>
      <w:r w:rsidRPr="007D4C60">
        <w:t>vērtībā.</w:t>
      </w:r>
      <w:r w:rsidR="00F11714" w:rsidRPr="00E82016">
        <w:rPr>
          <w:color w:val="2E74B5" w:themeColor="accent1" w:themeShade="BF"/>
        </w:rPr>
        <w:t xml:space="preserve"> </w:t>
      </w:r>
      <w:r w:rsidR="00994C12" w:rsidRPr="000E1445">
        <w:t>Iepriekš minētā palīgēka būvniecības likumību pierādošo dokumentu trūkuma dēļ, nav vērtēt</w:t>
      </w:r>
      <w:r w:rsidR="00BE375E" w:rsidRPr="000E1445">
        <w:t xml:space="preserve">a, savukārt, siltumnīca ir vieglas konstrukcijas un nav piesaistīta Īpašumam ar pamatu izbūvi, tā ir demontējama un pārvietojama, </w:t>
      </w:r>
      <w:r w:rsidR="002A2D27" w:rsidRPr="000E1445">
        <w:t xml:space="preserve">kas nodrošinās </w:t>
      </w:r>
      <w:r w:rsidR="002A2D27" w:rsidRPr="000E1445">
        <w:lastRenderedPageBreak/>
        <w:t>Īpašniecei iespēju saglabāt šo mantisko vērtību savā īpašumā.</w:t>
      </w:r>
      <w:r w:rsidR="002A2D27">
        <w:rPr>
          <w:color w:val="2E74B5" w:themeColor="accent1" w:themeShade="BF"/>
        </w:rPr>
        <w:t xml:space="preserve"> </w:t>
      </w:r>
      <w:bookmarkEnd w:id="0"/>
    </w:p>
    <w:p w14:paraId="794533AC" w14:textId="77777777" w:rsidR="007D4C60" w:rsidRPr="00D6580F" w:rsidRDefault="007D4C60" w:rsidP="007D4C60">
      <w:pPr>
        <w:tabs>
          <w:tab w:val="left" w:pos="993"/>
        </w:tabs>
        <w:spacing w:after="0" w:line="240" w:lineRule="auto"/>
        <w:jc w:val="both"/>
        <w:rPr>
          <w:color w:val="2E74B5" w:themeColor="accent1" w:themeShade="BF"/>
        </w:rPr>
      </w:pPr>
    </w:p>
    <w:p w14:paraId="1FD3F88B" w14:textId="741B2E4B" w:rsidR="00565FD5" w:rsidRDefault="00F8630E" w:rsidP="00E93BB4">
      <w:pPr>
        <w:pStyle w:val="ListParagraph"/>
        <w:numPr>
          <w:ilvl w:val="0"/>
          <w:numId w:val="12"/>
        </w:numPr>
        <w:tabs>
          <w:tab w:val="left" w:pos="993"/>
        </w:tabs>
        <w:spacing w:after="0" w:line="240" w:lineRule="auto"/>
        <w:ind w:left="0" w:firstLine="720"/>
        <w:contextualSpacing w:val="0"/>
        <w:jc w:val="both"/>
      </w:pPr>
      <w:r>
        <w:t xml:space="preserve">Komisija 2022.gada </w:t>
      </w:r>
      <w:r w:rsidR="00F05868">
        <w:t>22.marta</w:t>
      </w:r>
      <w:r>
        <w:t xml:space="preserve"> sēdē (protokols Nr.2022/</w:t>
      </w:r>
      <w:r w:rsidR="00F05868">
        <w:t>9</w:t>
      </w:r>
      <w:r>
        <w:t xml:space="preserve">, </w:t>
      </w:r>
      <w:r w:rsidR="00F05868">
        <w:t>1.4</w:t>
      </w:r>
      <w:r>
        <w:t xml:space="preserve">.§) pieņēma lēmumu apstiprināt atlīdzības apmēru par Īpašuma atsavināšanu, nosakot to EUR </w:t>
      </w:r>
      <w:r w:rsidR="00F671B5">
        <w:t>6</w:t>
      </w:r>
      <w:r w:rsidR="009D69FE">
        <w:t xml:space="preserve"> </w:t>
      </w:r>
      <w:r w:rsidR="00F671B5">
        <w:t>454</w:t>
      </w:r>
      <w:r>
        <w:t>.</w:t>
      </w:r>
    </w:p>
    <w:p w14:paraId="6DEA9D1F" w14:textId="77777777" w:rsidR="00E93BB4" w:rsidRDefault="00E93BB4" w:rsidP="00E93BB4">
      <w:pPr>
        <w:tabs>
          <w:tab w:val="left" w:pos="993"/>
        </w:tabs>
        <w:spacing w:after="0" w:line="240" w:lineRule="auto"/>
        <w:jc w:val="both"/>
      </w:pPr>
    </w:p>
    <w:p w14:paraId="3362A9E6" w14:textId="3EE927D7" w:rsidR="00F8630E" w:rsidRDefault="00F8630E" w:rsidP="00B22614">
      <w:pPr>
        <w:pStyle w:val="ListParagraph"/>
        <w:numPr>
          <w:ilvl w:val="0"/>
          <w:numId w:val="12"/>
        </w:numPr>
        <w:tabs>
          <w:tab w:val="left" w:pos="993"/>
        </w:tabs>
        <w:spacing w:after="0" w:line="240" w:lineRule="auto"/>
        <w:ind w:left="0" w:firstLine="720"/>
        <w:contextualSpacing w:val="0"/>
        <w:jc w:val="both"/>
      </w:pPr>
      <w:r>
        <w:t xml:space="preserve">Īpašniecei normatīvajos aktos noteiktā kārtībā nosūtīta informācija par aprēķināto atlīdzības apmēru. Īpašniece </w:t>
      </w:r>
      <w:r w:rsidR="009F42BD">
        <w:t xml:space="preserve">telefoniski informēja, ka Īpašuma atsavināšanai, atbilstoši aprēķinātajai atlīdzībai, nepiekrīt un ka </w:t>
      </w:r>
      <w:r w:rsidR="00B22614">
        <w:t>Komisijas sēdē nepiedalīsies.</w:t>
      </w:r>
    </w:p>
    <w:p w14:paraId="6B1CAEC0" w14:textId="77777777" w:rsidR="00F8630E" w:rsidRDefault="00F8630E" w:rsidP="00E93BB4">
      <w:pPr>
        <w:pStyle w:val="ListParagraph"/>
        <w:spacing w:after="0" w:line="360" w:lineRule="auto"/>
      </w:pPr>
    </w:p>
    <w:p w14:paraId="4668DF8E" w14:textId="77777777" w:rsidR="00F8630E" w:rsidRDefault="00F8630E" w:rsidP="00F8630E">
      <w:pPr>
        <w:pStyle w:val="ListParagraph"/>
        <w:spacing w:after="0" w:line="240" w:lineRule="auto"/>
        <w:ind w:left="0" w:firstLine="720"/>
        <w:jc w:val="both"/>
      </w:pPr>
      <w:r>
        <w:t>Ņemot vērā iepriekš minēto un pamatojoties uz Sabiedrības vajadzībām nepieciešamā nekustamā īpašuma atsavināšanas likuma 9.pantu un Ministru kabineta 2011.gada 15.marta noteikumu Nr.204 “Kārtība, kādā nosaka taisnīgu atlīdzību par sabiedrības vajadzībām atsavināmo nekustamo īpašumu” 36.1.apakšpunktu, Satiksmes ministrija nolemj:</w:t>
      </w:r>
    </w:p>
    <w:p w14:paraId="40552254" w14:textId="77777777" w:rsidR="00F8630E" w:rsidRDefault="00F8630E" w:rsidP="00F8630E">
      <w:pPr>
        <w:pStyle w:val="ListParagraph"/>
        <w:spacing w:after="0" w:line="240" w:lineRule="auto"/>
        <w:ind w:left="0" w:firstLine="720"/>
        <w:jc w:val="both"/>
      </w:pPr>
    </w:p>
    <w:p w14:paraId="1D12BEE5" w14:textId="1A959A26" w:rsidR="00F8630E" w:rsidRDefault="00F8630E" w:rsidP="00F8630E">
      <w:pPr>
        <w:pStyle w:val="ListParagraph"/>
        <w:spacing w:after="0" w:line="240" w:lineRule="auto"/>
        <w:ind w:left="0" w:firstLine="720"/>
        <w:jc w:val="both"/>
      </w:pPr>
      <w:r w:rsidRPr="00931599">
        <w:rPr>
          <w:b/>
          <w:bCs/>
        </w:rPr>
        <w:t>apstiprināt</w:t>
      </w:r>
      <w:r>
        <w:t xml:space="preserve"> taisnīgas atlīdzības apmēru par nekustamā īpašuma “d/s Mazcena Nr.</w:t>
      </w:r>
      <w:r w:rsidR="00814299">
        <w:t>119</w:t>
      </w:r>
      <w:r>
        <w:t>” (kadastra numurs 8076</w:t>
      </w:r>
      <w:r w:rsidR="00CD09D2">
        <w:t xml:space="preserve"> 011 0512</w:t>
      </w:r>
      <w:r>
        <w:t>) – zemes vienības (zemes vienības kadastra apzīmējums 8076</w:t>
      </w:r>
      <w:r w:rsidR="00CD09D2">
        <w:t xml:space="preserve"> 011 0512</w:t>
      </w:r>
      <w:r>
        <w:t>) 0.0</w:t>
      </w:r>
      <w:r w:rsidR="00CD09D2">
        <w:t>634</w:t>
      </w:r>
      <w:r>
        <w:t xml:space="preserve"> ha platībā – Mārupes pagastā, Mārupes novadā, atsavināšanu, nosakot to EUR </w:t>
      </w:r>
      <w:r w:rsidR="00E12121">
        <w:t>6</w:t>
      </w:r>
      <w:r w:rsidR="00DF6774">
        <w:t xml:space="preserve"> </w:t>
      </w:r>
      <w:r w:rsidR="00E12121">
        <w:t>454</w:t>
      </w:r>
      <w:r>
        <w:t xml:space="preserve"> (</w:t>
      </w:r>
      <w:r w:rsidR="00E12121">
        <w:t>seši tūkstoši četri simti piecdesmit četri</w:t>
      </w:r>
      <w:r>
        <w:t xml:space="preserve"> </w:t>
      </w:r>
      <w:r w:rsidRPr="00440AA7">
        <w:rPr>
          <w:i/>
          <w:iCs/>
        </w:rPr>
        <w:t>euro</w:t>
      </w:r>
      <w:r>
        <w:t>).</w:t>
      </w:r>
    </w:p>
    <w:p w14:paraId="73320A84" w14:textId="77777777" w:rsidR="00F8630E" w:rsidRDefault="00F8630E" w:rsidP="00F8630E">
      <w:pPr>
        <w:pStyle w:val="ListParagraph"/>
        <w:spacing w:after="0" w:line="240" w:lineRule="auto"/>
        <w:ind w:left="0" w:firstLine="720"/>
        <w:jc w:val="both"/>
      </w:pPr>
    </w:p>
    <w:p w14:paraId="61CA540D" w14:textId="77777777" w:rsidR="00F8630E" w:rsidRDefault="00F8630E" w:rsidP="00F8630E">
      <w:pPr>
        <w:tabs>
          <w:tab w:val="left" w:pos="993"/>
        </w:tabs>
        <w:spacing w:after="0" w:line="240" w:lineRule="auto"/>
        <w:jc w:val="both"/>
        <w:rPr>
          <w:rFonts w:eastAsia="Courier New"/>
          <w:lang w:eastAsia="en-US"/>
        </w:rPr>
      </w:pPr>
      <w:r>
        <w:tab/>
      </w:r>
      <w:r w:rsidRPr="00B07A54">
        <w:t>Satiksmes ministrija informē, ka taisnīgas atlīdzības apmēra noteikšanas procesā iegūtie personas dati (personu identificējošie dati (vārds, uzvārds), kontaktinformācija, nekustamā īpašuma dati) tiek apstrādāti, lai noteiktu taisnīg</w:t>
      </w:r>
      <w:r>
        <w:t>as</w:t>
      </w:r>
      <w:r w:rsidRPr="00B07A54">
        <w:t xml:space="preserve"> atlīdzības apmēru sabiedrības vajadzībām </w:t>
      </w:r>
      <w:r>
        <w:t xml:space="preserve">nepieciešamā </w:t>
      </w:r>
      <w:r w:rsidRPr="00B07A54">
        <w:t xml:space="preserve">nekustamā īpašuma atsavināšanas procesā, kā arī saziņas ar nekustamā īpašuma īpašnieku nodrošināšanai. Datu apstrādes juridiskais pamats, lai izpildītu uz Satiksmes ministriju attiecināmu juridisku pienākumu (funkcijas un uzdevumus), ir Sabiedrības vajadzībām nepieciešamā nekustamā īpašuma atsavināšana likums un Ministru kabineta 2011.gada 15.marta noteikumi Nr. 204 „Kārtība, kādā </w:t>
      </w:r>
      <w:r w:rsidRPr="00B07A54">
        <w:rPr>
          <w:shd w:val="clear" w:color="auto" w:fill="FFFFFF"/>
          <w:lang w:eastAsia="en-US"/>
        </w:rPr>
        <w:t xml:space="preserve"> nosaka taisnīgu atlīdzību par sabiedrības vajadzībām atsavināmo nekustamo īpašumu”. </w:t>
      </w:r>
      <w:r w:rsidRPr="00B07A54">
        <w:rPr>
          <w:rFonts w:eastAsia="Courier New"/>
          <w:lang w:eastAsia="en-US"/>
        </w:rPr>
        <w:t>Papildu</w:t>
      </w:r>
      <w:r>
        <w:rPr>
          <w:rFonts w:eastAsia="Courier New"/>
          <w:lang w:eastAsia="en-US"/>
        </w:rPr>
        <w:t>s</w:t>
      </w:r>
      <w:r w:rsidRPr="00B07A54">
        <w:rPr>
          <w:rFonts w:eastAsia="Courier New"/>
          <w:lang w:eastAsia="en-US"/>
        </w:rPr>
        <w:t xml:space="preserve"> informācija par personas datu apstrādi Satiksmes ministrijā ir pieejama tīmekļa vietnē </w:t>
      </w:r>
      <w:hyperlink r:id="rId9" w:history="1">
        <w:r w:rsidRPr="00B07A54">
          <w:rPr>
            <w:rFonts w:eastAsia="Courier New"/>
            <w:lang w:eastAsia="en-US"/>
          </w:rPr>
          <w:t>www.sam.gov.lv</w:t>
        </w:r>
      </w:hyperlink>
      <w:r w:rsidRPr="00B07A54">
        <w:rPr>
          <w:rFonts w:eastAsia="Courier New"/>
          <w:lang w:eastAsia="en-US"/>
        </w:rPr>
        <w:t xml:space="preserve"> sadaļā “Personas datu apstrāde”.</w:t>
      </w:r>
    </w:p>
    <w:p w14:paraId="2A07585B" w14:textId="77777777" w:rsidR="00F8630E" w:rsidRDefault="00F8630E" w:rsidP="00F8630E">
      <w:pPr>
        <w:tabs>
          <w:tab w:val="left" w:pos="993"/>
        </w:tabs>
        <w:spacing w:after="120" w:line="240" w:lineRule="auto"/>
        <w:jc w:val="both"/>
      </w:pPr>
    </w:p>
    <w:p w14:paraId="74182290" w14:textId="42A2DC68" w:rsidR="00F8630E" w:rsidRDefault="001F44DC" w:rsidP="00F8630E">
      <w:pPr>
        <w:tabs>
          <w:tab w:val="left" w:pos="993"/>
        </w:tabs>
        <w:spacing w:after="0" w:line="240" w:lineRule="auto"/>
        <w:jc w:val="both"/>
      </w:pPr>
      <w:r>
        <w:t>Valsts sekretāra vietā –</w:t>
      </w:r>
    </w:p>
    <w:p w14:paraId="65EB902E" w14:textId="67FA65CE" w:rsidR="001F44DC" w:rsidRDefault="001F44DC" w:rsidP="00F8630E">
      <w:pPr>
        <w:tabs>
          <w:tab w:val="left" w:pos="993"/>
        </w:tabs>
        <w:spacing w:after="0" w:line="240" w:lineRule="auto"/>
        <w:jc w:val="both"/>
      </w:pPr>
      <w:r>
        <w:t>valsts sekretāra vietniece</w:t>
      </w:r>
      <w:r w:rsidR="002A5C56">
        <w:tab/>
      </w:r>
      <w:r w:rsidR="002A5C56">
        <w:tab/>
      </w:r>
      <w:r w:rsidR="002A5C56">
        <w:tab/>
      </w:r>
      <w:r w:rsidR="002A5C56">
        <w:tab/>
      </w:r>
      <w:r w:rsidR="002A5C56">
        <w:tab/>
      </w:r>
      <w:r w:rsidR="002A5C56">
        <w:tab/>
      </w:r>
      <w:r>
        <w:t xml:space="preserve"> L.Austrupe</w:t>
      </w:r>
    </w:p>
    <w:p w14:paraId="5CF2E393" w14:textId="77777777" w:rsidR="00F8630E" w:rsidRDefault="00F8630E" w:rsidP="00F8630E">
      <w:pPr>
        <w:tabs>
          <w:tab w:val="left" w:pos="993"/>
        </w:tabs>
        <w:spacing w:after="0" w:line="240" w:lineRule="auto"/>
        <w:jc w:val="both"/>
      </w:pPr>
    </w:p>
    <w:p w14:paraId="6D116294" w14:textId="77777777" w:rsidR="00F8630E" w:rsidRDefault="00F8630E" w:rsidP="00F8630E">
      <w:pPr>
        <w:tabs>
          <w:tab w:val="left" w:pos="993"/>
        </w:tabs>
        <w:spacing w:after="0" w:line="240" w:lineRule="auto"/>
        <w:jc w:val="both"/>
      </w:pPr>
    </w:p>
    <w:p w14:paraId="4EFFC259" w14:textId="77777777" w:rsidR="00F8630E" w:rsidRPr="00346CE8" w:rsidRDefault="00F8630E" w:rsidP="00F8630E">
      <w:pPr>
        <w:tabs>
          <w:tab w:val="left" w:pos="993"/>
        </w:tabs>
        <w:spacing w:after="0" w:line="240" w:lineRule="auto"/>
        <w:jc w:val="both"/>
        <w:rPr>
          <w:sz w:val="20"/>
          <w:szCs w:val="20"/>
        </w:rPr>
      </w:pPr>
      <w:r w:rsidRPr="00346CE8">
        <w:rPr>
          <w:sz w:val="20"/>
          <w:szCs w:val="20"/>
        </w:rPr>
        <w:t>Kārkliņa</w:t>
      </w:r>
      <w:r>
        <w:rPr>
          <w:sz w:val="20"/>
          <w:szCs w:val="20"/>
        </w:rPr>
        <w:t>,</w:t>
      </w:r>
      <w:r w:rsidRPr="00346CE8">
        <w:rPr>
          <w:sz w:val="20"/>
          <w:szCs w:val="20"/>
        </w:rPr>
        <w:t xml:space="preserve"> 67028037</w:t>
      </w:r>
    </w:p>
    <w:p w14:paraId="44CFB077" w14:textId="77777777" w:rsidR="00F8630E" w:rsidRDefault="00FC5711" w:rsidP="00F8630E">
      <w:pPr>
        <w:tabs>
          <w:tab w:val="left" w:pos="993"/>
        </w:tabs>
        <w:spacing w:after="0" w:line="240" w:lineRule="auto"/>
        <w:jc w:val="both"/>
      </w:pPr>
      <w:hyperlink r:id="rId10" w:history="1">
        <w:r w:rsidR="00F8630E" w:rsidRPr="00346CE8">
          <w:rPr>
            <w:rStyle w:val="Hyperlink"/>
            <w:sz w:val="20"/>
            <w:szCs w:val="20"/>
          </w:rPr>
          <w:t>Santa.Karklina@sam.gov.lv</w:t>
        </w:r>
      </w:hyperlink>
    </w:p>
    <w:p w14:paraId="2F72643D" w14:textId="77777777" w:rsidR="00F8630E" w:rsidRDefault="00F8630E" w:rsidP="00F8630E">
      <w:pPr>
        <w:tabs>
          <w:tab w:val="left" w:pos="993"/>
        </w:tabs>
        <w:spacing w:after="0" w:line="240" w:lineRule="auto"/>
        <w:jc w:val="both"/>
      </w:pPr>
    </w:p>
    <w:p w14:paraId="42DF761C" w14:textId="527C3F91" w:rsidR="004F0005" w:rsidRPr="00C37D02" w:rsidRDefault="00F8630E" w:rsidP="00F8630E">
      <w:r w:rsidRPr="00346CE8">
        <w:rPr>
          <w:sz w:val="20"/>
          <w:szCs w:val="20"/>
        </w:rPr>
        <w:t>DOKUMENTS PARAKSTĪTS AR DROŠU ELEKTRONISKO PARAKSTU UN SATUR LAIKA ZĪMOGU</w:t>
      </w:r>
    </w:p>
    <w:sectPr w:rsidR="004F0005" w:rsidRPr="00C37D02" w:rsidSect="009D62CD">
      <w:headerReference w:type="first" r:id="rId11"/>
      <w:type w:val="continuous"/>
      <w:pgSz w:w="11920" w:h="16840"/>
      <w:pgMar w:top="1134" w:right="851" w:bottom="1134" w:left="1701" w:header="709" w:footer="709" w:gutter="0"/>
      <w:cols w:space="720"/>
      <w:titlePg/>
      <w:docGrid w:linePitch="299"/>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6ED8655C" w14:textId="77777777" w:rsidR="00DF7CA1" w:rsidRDefault="00DF7CA1">
      <w:pPr>
        <w:spacing w:after="0" w:line="240" w:lineRule="auto"/>
      </w:pPr>
      <w:r>
        <w:separator/>
      </w:r>
    </w:p>
  </w:endnote>
  <w:endnote w:type="continuationSeparator" w:id="0">
    <w:p w14:paraId="0EDE4F89" w14:textId="77777777" w:rsidR="00DF7CA1" w:rsidRDefault="00DF7CA1">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Verdana">
    <w:panose1 w:val="020B0604030504040204"/>
    <w:charset w:val="00"/>
    <w:family w:val="swiss"/>
    <w:pitch w:val="variable"/>
    <w:sig w:usb0="A00006FF" w:usb1="4000205B" w:usb2="00000010" w:usb3="00000000" w:csb0="0000019F" w:csb1="00000000"/>
  </w:font>
  <w:font w:name="Tahoma">
    <w:panose1 w:val="020B0604030504040204"/>
    <w:charset w:val="00"/>
    <w:family w:val="swiss"/>
    <w:pitch w:val="variable"/>
    <w:sig w:usb0="E1002EFF" w:usb1="C000605B" w:usb2="00000029" w:usb3="00000000" w:csb0="000101FF" w:csb1="00000000"/>
  </w:font>
  <w:font w:name="Calibri Light">
    <w:panose1 w:val="020F0302020204030204"/>
    <w:charset w:val="00"/>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0F8C532B" w14:textId="77777777" w:rsidR="00DF7CA1" w:rsidRDefault="00DF7CA1">
      <w:pPr>
        <w:spacing w:after="0" w:line="240" w:lineRule="auto"/>
      </w:pPr>
      <w:r>
        <w:separator/>
      </w:r>
    </w:p>
  </w:footnote>
  <w:footnote w:type="continuationSeparator" w:id="0">
    <w:p w14:paraId="0441E965" w14:textId="77777777" w:rsidR="00DF7CA1" w:rsidRDefault="00DF7CA1">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5A69746" w14:textId="77777777" w:rsidR="009D62CD" w:rsidRDefault="009D62CD" w:rsidP="009D62CD">
    <w:pPr>
      <w:pStyle w:val="Header"/>
      <w:rPr>
        <w:rFonts w:ascii="Times New Roman" w:hAnsi="Times New Roman"/>
      </w:rPr>
    </w:pPr>
  </w:p>
  <w:p w14:paraId="63060815" w14:textId="77777777" w:rsidR="009D62CD" w:rsidRDefault="009D62CD" w:rsidP="009D62CD">
    <w:pPr>
      <w:pStyle w:val="Header"/>
      <w:rPr>
        <w:rFonts w:ascii="Times New Roman" w:hAnsi="Times New Roman"/>
      </w:rPr>
    </w:pPr>
  </w:p>
  <w:p w14:paraId="7970FB8C" w14:textId="77777777" w:rsidR="009D62CD" w:rsidRDefault="009D62CD" w:rsidP="009D62CD">
    <w:pPr>
      <w:pStyle w:val="Header"/>
      <w:rPr>
        <w:rFonts w:ascii="Times New Roman" w:hAnsi="Times New Roman"/>
      </w:rPr>
    </w:pPr>
  </w:p>
  <w:p w14:paraId="7E6F159A" w14:textId="77777777" w:rsidR="009D62CD" w:rsidRDefault="009D62CD" w:rsidP="009D62CD">
    <w:pPr>
      <w:pStyle w:val="Header"/>
      <w:rPr>
        <w:rFonts w:ascii="Times New Roman" w:hAnsi="Times New Roman"/>
      </w:rPr>
    </w:pPr>
  </w:p>
  <w:p w14:paraId="069CBCF2" w14:textId="77777777" w:rsidR="009D62CD" w:rsidRDefault="009D62CD" w:rsidP="009D62CD">
    <w:pPr>
      <w:pStyle w:val="Header"/>
      <w:rPr>
        <w:rFonts w:ascii="Times New Roman" w:hAnsi="Times New Roman"/>
      </w:rPr>
    </w:pPr>
  </w:p>
  <w:p w14:paraId="4609371A" w14:textId="77777777" w:rsidR="009D62CD" w:rsidRDefault="009D62CD" w:rsidP="009D62CD">
    <w:pPr>
      <w:pStyle w:val="Header"/>
      <w:rPr>
        <w:rFonts w:ascii="Times New Roman" w:hAnsi="Times New Roman"/>
      </w:rPr>
    </w:pPr>
  </w:p>
  <w:p w14:paraId="6A93BA35" w14:textId="77777777" w:rsidR="009D62CD" w:rsidRDefault="009D62CD" w:rsidP="009D62CD">
    <w:pPr>
      <w:pStyle w:val="Header"/>
      <w:rPr>
        <w:rFonts w:ascii="Times New Roman" w:hAnsi="Times New Roman"/>
      </w:rPr>
    </w:pPr>
  </w:p>
  <w:p w14:paraId="405B7452" w14:textId="77777777" w:rsidR="009D62CD" w:rsidRDefault="009D62CD" w:rsidP="009D62CD">
    <w:pPr>
      <w:pStyle w:val="Header"/>
      <w:rPr>
        <w:rFonts w:ascii="Times New Roman" w:hAnsi="Times New Roman"/>
      </w:rPr>
    </w:pPr>
  </w:p>
  <w:p w14:paraId="0F8A4B4E" w14:textId="77777777" w:rsidR="009D62CD" w:rsidRDefault="009D62CD" w:rsidP="009D62CD">
    <w:pPr>
      <w:pStyle w:val="Header"/>
      <w:rPr>
        <w:rFonts w:ascii="Times New Roman" w:hAnsi="Times New Roman"/>
      </w:rPr>
    </w:pPr>
  </w:p>
  <w:p w14:paraId="477796D3" w14:textId="77777777" w:rsidR="009D62CD" w:rsidRDefault="009D62CD" w:rsidP="009D62CD">
    <w:pPr>
      <w:pStyle w:val="Header"/>
      <w:rPr>
        <w:rFonts w:ascii="Times New Roman" w:hAnsi="Times New Roman"/>
      </w:rPr>
    </w:pPr>
  </w:p>
  <w:p w14:paraId="51E1EBED" w14:textId="77777777" w:rsidR="009D62CD" w:rsidRPr="00815277" w:rsidRDefault="00AD0732" w:rsidP="009D62CD">
    <w:pPr>
      <w:pStyle w:val="Header"/>
      <w:rPr>
        <w:rFonts w:ascii="Times New Roman" w:hAnsi="Times New Roman"/>
      </w:rPr>
    </w:pPr>
    <w:r>
      <w:rPr>
        <w:noProof/>
        <w:lang w:val="lv-LV" w:eastAsia="lv-LV"/>
      </w:rPr>
      <w:drawing>
        <wp:anchor distT="0" distB="0" distL="114300" distR="114300" simplePos="0" relativeHeight="251656704" behindDoc="1" locked="0" layoutInCell="1" allowOverlap="1" wp14:anchorId="61E80995" wp14:editId="1DC48840">
          <wp:simplePos x="0" y="0"/>
          <wp:positionH relativeFrom="page">
            <wp:posOffset>1217930</wp:posOffset>
          </wp:positionH>
          <wp:positionV relativeFrom="page">
            <wp:posOffset>742950</wp:posOffset>
          </wp:positionV>
          <wp:extent cx="5671820" cy="1033145"/>
          <wp:effectExtent l="0" t="0" r="5080" b="0"/>
          <wp:wrapNone/>
          <wp:docPr id="5"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5671820" cy="1033145"/>
                  </a:xfrm>
                  <a:prstGeom prst="rect">
                    <a:avLst/>
                  </a:prstGeom>
                  <a:noFill/>
                  <a:ln>
                    <a:noFill/>
                  </a:ln>
                </pic:spPr>
              </pic:pic>
            </a:graphicData>
          </a:graphic>
          <wp14:sizeRelH relativeFrom="page">
            <wp14:pctWidth>0</wp14:pctWidth>
          </wp14:sizeRelH>
          <wp14:sizeRelV relativeFrom="margin">
            <wp14:pctHeight>0</wp14:pctHeight>
          </wp14:sizeRelV>
        </wp:anchor>
      </w:drawing>
    </w:r>
    <w:r>
      <w:rPr>
        <w:noProof/>
        <w:lang w:val="lv-LV" w:eastAsia="lv-LV"/>
      </w:rPr>
      <mc:AlternateContent>
        <mc:Choice Requires="wps">
          <w:drawing>
            <wp:anchor distT="0" distB="0" distL="114300" distR="114300" simplePos="0" relativeHeight="251658752" behindDoc="1" locked="0" layoutInCell="1" allowOverlap="1" wp14:anchorId="17ABC10A" wp14:editId="3319628B">
              <wp:simplePos x="0" y="0"/>
              <wp:positionH relativeFrom="page">
                <wp:posOffset>1171575</wp:posOffset>
              </wp:positionH>
              <wp:positionV relativeFrom="page">
                <wp:posOffset>2030730</wp:posOffset>
              </wp:positionV>
              <wp:extent cx="5838825" cy="314325"/>
              <wp:effectExtent l="0" t="0" r="9525" b="9525"/>
              <wp:wrapNone/>
              <wp:docPr id="3" name="Text Box 43"/>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5838825" cy="314325"/>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1EAABE1B" w14:textId="77777777" w:rsidR="009D62CD" w:rsidRDefault="009D62CD" w:rsidP="009D62CD">
                          <w:pPr>
                            <w:spacing w:after="0" w:line="194" w:lineRule="exact"/>
                            <w:ind w:left="20" w:right="-45"/>
                            <w:jc w:val="center"/>
                            <w:rPr>
                              <w:rFonts w:eastAsia="Times New Roman"/>
                              <w:sz w:val="17"/>
                              <w:szCs w:val="17"/>
                            </w:rPr>
                          </w:pPr>
                          <w:r w:rsidRPr="00F673D1">
                            <w:rPr>
                              <w:rFonts w:eastAsia="Times New Roman"/>
                              <w:color w:val="231F20"/>
                              <w:sz w:val="17"/>
                              <w:szCs w:val="17"/>
                            </w:rPr>
                            <w:t>Gogoļa iela 3, Rīga, LV-1743, tālr. 67028210, fakss 67217180, e-pasts satiksmes.ministrija@sam.gov.lv, www.sam.gov.lv</w:t>
                          </w: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type w14:anchorId="17ABC10A" id="_x0000_t202" coordsize="21600,21600" o:spt="202" path="m,l,21600r21600,l21600,xe">
              <v:stroke joinstyle="miter"/>
              <v:path gradientshapeok="t" o:connecttype="rect"/>
            </v:shapetype>
            <v:shape id="Text Box 43" o:spid="_x0000_s1026" type="#_x0000_t202" style="position:absolute;margin-left:92.25pt;margin-top:159.9pt;width:459.75pt;height:24.75pt;z-index:-251657728;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" filled="f" stroked="f">
              <v:textbox inset="0,0,0,0">
                <w:txbxContent>
                  <w:p w14:paraId="1EAABE1B" w14:textId="77777777" w:rsidR="009D62CD" w:rsidRDefault="009D62CD" w:rsidP="009D62CD">
                    <w:pPr>
                      <w:spacing w:after="0" w:line="194" w:lineRule="exact"/>
                      <w:ind w:left="20" w:right="-45"/>
                      <w:jc w:val="center"/>
                      <w:rPr>
                        <w:rFonts w:eastAsia="Times New Roman"/>
                        <w:sz w:val="17"/>
                        <w:szCs w:val="17"/>
                      </w:rPr>
                    </w:pPr>
                    <w:r w:rsidRPr="00F673D1">
                      <w:rPr>
                        <w:rFonts w:eastAsia="Times New Roman"/>
                        <w:color w:val="231F20"/>
                        <w:sz w:val="17"/>
                        <w:szCs w:val="17"/>
                      </w:rPr>
                      <w:t>Gogoļa iela 3, Rīga, LV-1743, tālr. 67028210, fakss 67217180, e-pasts satiksmes.ministrija@sam.gov.lv, www.sam.gov.lv</w:t>
                    </w:r>
                  </w:p>
                </w:txbxContent>
              </v:textbox>
              <w10:wrap anchorx="page" anchory="page"/>
            </v:shape>
          </w:pict>
        </mc:Fallback>
      </mc:AlternateContent>
    </w:r>
    <w:r>
      <w:rPr>
        <w:noProof/>
        <w:lang w:val="lv-LV" w:eastAsia="lv-LV"/>
      </w:rPr>
      <mc:AlternateContent>
        <mc:Choice Requires="wpg">
          <w:drawing>
            <wp:anchor distT="0" distB="0" distL="114300" distR="114300" simplePos="0" relativeHeight="251657728" behindDoc="1" locked="0" layoutInCell="1" allowOverlap="1" wp14:anchorId="6FE63407" wp14:editId="6D66DFF5">
              <wp:simplePos x="0" y="0"/>
              <wp:positionH relativeFrom="page">
                <wp:posOffset>1850390</wp:posOffset>
              </wp:positionH>
              <wp:positionV relativeFrom="page">
                <wp:posOffset>1903095</wp:posOffset>
              </wp:positionV>
              <wp:extent cx="4397375" cy="1270"/>
              <wp:effectExtent l="0" t="0" r="22225" b="17780"/>
              <wp:wrapNone/>
              <wp:docPr id="1" name="Group 41"/>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4397375" cy="1270"/>
                        <a:chOff x="2915" y="2998"/>
                        <a:chExt cx="6926" cy="2"/>
                      </a:xfrm>
                    </wpg:grpSpPr>
                    <wps:wsp>
                      <wps:cNvPr id="2" name="Freeform 42"/>
                      <wps:cNvSpPr>
                        <a:spLocks/>
                      </wps:cNvSpPr>
                      <wps:spPr bwMode="auto">
                        <a:xfrm>
                          <a:off x="2915" y="2998"/>
                          <a:ext cx="6926" cy="2"/>
                        </a:xfrm>
                        <a:custGeom>
                          <a:avLst/>
                          <a:gdLst>
                            <a:gd name="T0" fmla="+- 0 2915 2915"/>
                            <a:gd name="T1" fmla="*/ T0 w 6926"/>
                            <a:gd name="T2" fmla="+- 0 9841 2915"/>
                            <a:gd name="T3" fmla="*/ T2 w 6926"/>
                          </a:gdLst>
                          <a:ahLst/>
                          <a:cxnLst>
                            <a:cxn ang="0">
                              <a:pos x="T1" y="0"/>
                            </a:cxn>
                            <a:cxn ang="0">
                              <a:pos x="T3" y="0"/>
                            </a:cxn>
                          </a:cxnLst>
                          <a:rect l="0" t="0" r="r" b="b"/>
                          <a:pathLst>
                            <a:path w="6926">
                              <a:moveTo>
                                <a:pt x="0" y="0"/>
                              </a:moveTo>
                              <a:lnTo>
                                <a:pt x="6926" y="0"/>
                              </a:lnTo>
                            </a:path>
                          </a:pathLst>
                        </a:custGeom>
                        <a:noFill/>
                        <a:ln w="3175">
                          <a:solidFill>
                            <a:srgbClr val="231F2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g:wgp>
                </a:graphicData>
              </a:graphic>
              <wp14:sizeRelH relativeFrom="page">
                <wp14:pctWidth>0</wp14:pctWidth>
              </wp14:sizeRelH>
              <wp14:sizeRelV relativeFrom="page">
                <wp14:pctHeight>0</wp14:pctHeight>
              </wp14:sizeRelV>
            </wp:anchor>
          </w:drawing>
        </mc:Choice>
        <mc:Fallback>
          <w:pict>
            <v:group w14:anchorId="4B27BA81" id="Group 41" o:spid="_x0000_s1026" style="position:absolute;margin-left:145.7pt;margin-top:149.85pt;width:346.25pt;height:.1pt;z-index:-251658752;mso-position-horizontal-relative:page;mso-position-vertical-relative:page" coordorigin="2915,2998" coordsize="6926,2"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">
              <v:shape id="Freeform 42" o:spid="_x0000_s1027" style="position:absolute;left:2915;top:2998;width:6926;height:2;visibility:visible;mso-wrap-style:square;v-text-anchor:top" coordsize="6926,2"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" path="m,l6926,e" filled="f" strokecolor="#231f20" strokeweight=".25pt">
                <v:path arrowok="t" o:connecttype="custom" o:connectlocs="0,0;6926,0" o:connectangles="0,0"/>
              </v:shape>
              <w10:wrap anchorx="page" anchory="page"/>
            </v:group>
          </w:pict>
        </mc:Fallback>
      </mc:AlternateContent>
    </w:r>
  </w:p>
  <w:p w14:paraId="6324C3AE" w14:textId="77777777" w:rsidR="00817908" w:rsidRDefault="00817908" w:rsidP="00E836F2">
    <w:pPr>
      <w:pStyle w:val="Header"/>
      <w:jc w:val="center"/>
      <w:rPr>
        <w:rFonts w:ascii="Times New Roman" w:hAnsi="Times New Roman"/>
      </w:rPr>
    </w:pPr>
  </w:p>
  <w:p w14:paraId="1473C939" w14:textId="77777777" w:rsidR="00E836F2" w:rsidRDefault="006C6C5F" w:rsidP="00E836F2">
    <w:pPr>
      <w:pStyle w:val="Header"/>
      <w:jc w:val="center"/>
      <w:rPr>
        <w:rFonts w:ascii="Times New Roman" w:hAnsi="Times New Roman"/>
      </w:rPr>
    </w:pPr>
    <w:r>
      <w:rPr>
        <w:rFonts w:ascii="Times New Roman" w:hAnsi="Times New Roman"/>
      </w:rPr>
      <w:t>LĒMUMS</w:t>
    </w:r>
  </w:p>
  <w:p w14:paraId="38FB4F79" w14:textId="77777777" w:rsidR="00570811" w:rsidRDefault="00E836F2" w:rsidP="00570811">
    <w:pPr>
      <w:pStyle w:val="Header"/>
      <w:jc w:val="center"/>
      <w:rPr>
        <w:rFonts w:ascii="Times New Roman" w:hAnsi="Times New Roman"/>
      </w:rPr>
    </w:pPr>
    <w:proofErr w:type="spellStart"/>
    <w:r>
      <w:rPr>
        <w:rFonts w:ascii="Times New Roman" w:hAnsi="Times New Roman"/>
      </w:rPr>
      <w:t>Rīgā</w:t>
    </w:r>
    <w:proofErr w:type="spellEnd"/>
  </w:p>
  <w:p w14:paraId="1C249E8A" w14:textId="77777777" w:rsidR="009D62CD" w:rsidRDefault="009D62CD" w:rsidP="00E836F2">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FFFFFF1D"/>
    <w:multiLevelType w:val="multilevel"/>
    <w:tmpl w:val="E8A2284C"/>
    <w:lvl w:ilvl="0">
      <w:start w:val="1"/>
      <w:numFmt w:val="bullet"/>
      <w:lvlText w:val=""/>
      <w:lvlJc w:val="left"/>
      <w:pPr>
        <w:tabs>
          <w:tab w:val="num" w:pos="0"/>
        </w:tabs>
        <w:ind w:left="0" w:firstLine="0"/>
      </w:pPr>
      <w:rPr>
        <w:rFonts w:ascii="Symbol" w:hAnsi="Symbol" w:hint="default"/>
      </w:rPr>
    </w:lvl>
    <w:lvl w:ilvl="1">
      <w:start w:val="1"/>
      <w:numFmt w:val="bullet"/>
      <w:lvlText w:val=""/>
      <w:lvlJc w:val="left"/>
      <w:pPr>
        <w:tabs>
          <w:tab w:val="num" w:pos="720"/>
        </w:tabs>
        <w:ind w:left="1080" w:hanging="360"/>
      </w:pPr>
      <w:rPr>
        <w:rFonts w:ascii="Symbol" w:hAnsi="Symbol" w:hint="default"/>
      </w:rPr>
    </w:lvl>
    <w:lvl w:ilvl="2">
      <w:start w:val="1"/>
      <w:numFmt w:val="bullet"/>
      <w:lvlText w:val="o"/>
      <w:lvlJc w:val="left"/>
      <w:pPr>
        <w:tabs>
          <w:tab w:val="num" w:pos="1440"/>
        </w:tabs>
        <w:ind w:left="1800" w:hanging="360"/>
      </w:pPr>
      <w:rPr>
        <w:rFonts w:ascii="Courier New" w:hAnsi="Courier New" w:hint="default"/>
      </w:rPr>
    </w:lvl>
    <w:lvl w:ilvl="3">
      <w:start w:val="1"/>
      <w:numFmt w:val="bullet"/>
      <w:lvlText w:val=""/>
      <w:lvlJc w:val="left"/>
      <w:pPr>
        <w:tabs>
          <w:tab w:val="num" w:pos="2160"/>
        </w:tabs>
        <w:ind w:left="2520" w:hanging="360"/>
      </w:pPr>
      <w:rPr>
        <w:rFonts w:ascii="Wingdings" w:hAnsi="Wingdings" w:hint="default"/>
      </w:rPr>
    </w:lvl>
    <w:lvl w:ilvl="4">
      <w:start w:val="1"/>
      <w:numFmt w:val="bullet"/>
      <w:lvlText w:val=""/>
      <w:lvlJc w:val="left"/>
      <w:pPr>
        <w:tabs>
          <w:tab w:val="num" w:pos="2880"/>
        </w:tabs>
        <w:ind w:left="3240" w:hanging="360"/>
      </w:pPr>
      <w:rPr>
        <w:rFonts w:ascii="Wingdings" w:hAnsi="Wingdings" w:hint="default"/>
      </w:rPr>
    </w:lvl>
    <w:lvl w:ilvl="5">
      <w:start w:val="1"/>
      <w:numFmt w:val="bullet"/>
      <w:lvlText w:val=""/>
      <w:lvlJc w:val="left"/>
      <w:pPr>
        <w:tabs>
          <w:tab w:val="num" w:pos="3600"/>
        </w:tabs>
        <w:ind w:left="3960" w:hanging="360"/>
      </w:pPr>
      <w:rPr>
        <w:rFonts w:ascii="Symbol" w:hAnsi="Symbol" w:hint="default"/>
      </w:rPr>
    </w:lvl>
    <w:lvl w:ilvl="6">
      <w:start w:val="1"/>
      <w:numFmt w:val="bullet"/>
      <w:lvlText w:val="o"/>
      <w:lvlJc w:val="left"/>
      <w:pPr>
        <w:tabs>
          <w:tab w:val="num" w:pos="4320"/>
        </w:tabs>
        <w:ind w:left="4680" w:hanging="360"/>
      </w:pPr>
      <w:rPr>
        <w:rFonts w:ascii="Courier New" w:hAnsi="Courier New" w:hint="default"/>
      </w:rPr>
    </w:lvl>
    <w:lvl w:ilvl="7">
      <w:start w:val="1"/>
      <w:numFmt w:val="bullet"/>
      <w:lvlText w:val=""/>
      <w:lvlJc w:val="left"/>
      <w:pPr>
        <w:tabs>
          <w:tab w:val="num" w:pos="5040"/>
        </w:tabs>
        <w:ind w:left="5400" w:hanging="360"/>
      </w:pPr>
      <w:rPr>
        <w:rFonts w:ascii="Wingdings" w:hAnsi="Wingdings" w:hint="default"/>
      </w:rPr>
    </w:lvl>
    <w:lvl w:ilvl="8">
      <w:start w:val="1"/>
      <w:numFmt w:val="bullet"/>
      <w:lvlText w:val=""/>
      <w:lvlJc w:val="left"/>
      <w:pPr>
        <w:tabs>
          <w:tab w:val="num" w:pos="5760"/>
        </w:tabs>
        <w:ind w:left="6120" w:hanging="360"/>
      </w:pPr>
      <w:rPr>
        <w:rFonts w:ascii="Wingdings" w:hAnsi="Wingdings" w:hint="default"/>
      </w:rPr>
    </w:lvl>
  </w:abstractNum>
  <w:abstractNum w:abstractNumId="1" w15:restartNumberingAfterBreak="0">
    <w:nsid w:val="FFFFFF7C"/>
    <w:multiLevelType w:val="singleLevel"/>
    <w:tmpl w:val="32567EA6"/>
    <w:lvl w:ilvl="0">
      <w:start w:val="1"/>
      <w:numFmt w:val="decimal"/>
      <w:lvlText w:val="%1."/>
      <w:lvlJc w:val="left"/>
      <w:pPr>
        <w:tabs>
          <w:tab w:val="num" w:pos="1492"/>
        </w:tabs>
        <w:ind w:left="1492" w:hanging="360"/>
      </w:pPr>
    </w:lvl>
  </w:abstractNum>
  <w:abstractNum w:abstractNumId="2" w15:restartNumberingAfterBreak="0">
    <w:nsid w:val="FFFFFF7D"/>
    <w:multiLevelType w:val="singleLevel"/>
    <w:tmpl w:val="3D8C87E8"/>
    <w:lvl w:ilvl="0">
      <w:start w:val="1"/>
      <w:numFmt w:val="decimal"/>
      <w:lvlText w:val="%1."/>
      <w:lvlJc w:val="left"/>
      <w:pPr>
        <w:tabs>
          <w:tab w:val="num" w:pos="1209"/>
        </w:tabs>
        <w:ind w:left="1209" w:hanging="360"/>
      </w:pPr>
    </w:lvl>
  </w:abstractNum>
  <w:abstractNum w:abstractNumId="3" w15:restartNumberingAfterBreak="0">
    <w:nsid w:val="FFFFFF7E"/>
    <w:multiLevelType w:val="singleLevel"/>
    <w:tmpl w:val="802234AE"/>
    <w:lvl w:ilvl="0">
      <w:start w:val="1"/>
      <w:numFmt w:val="decimal"/>
      <w:lvlText w:val="%1."/>
      <w:lvlJc w:val="left"/>
      <w:pPr>
        <w:tabs>
          <w:tab w:val="num" w:pos="926"/>
        </w:tabs>
        <w:ind w:left="926" w:hanging="360"/>
      </w:pPr>
    </w:lvl>
  </w:abstractNum>
  <w:abstractNum w:abstractNumId="4" w15:restartNumberingAfterBreak="0">
    <w:nsid w:val="FFFFFF7F"/>
    <w:multiLevelType w:val="singleLevel"/>
    <w:tmpl w:val="890AD62A"/>
    <w:lvl w:ilvl="0">
      <w:start w:val="1"/>
      <w:numFmt w:val="decimal"/>
      <w:lvlText w:val="%1."/>
      <w:lvlJc w:val="left"/>
      <w:pPr>
        <w:tabs>
          <w:tab w:val="num" w:pos="643"/>
        </w:tabs>
        <w:ind w:left="643" w:hanging="360"/>
      </w:pPr>
    </w:lvl>
  </w:abstractNum>
  <w:abstractNum w:abstractNumId="5" w15:restartNumberingAfterBreak="0">
    <w:nsid w:val="FFFFFF80"/>
    <w:multiLevelType w:val="singleLevel"/>
    <w:tmpl w:val="8CFE72CA"/>
    <w:lvl w:ilvl="0">
      <w:start w:val="1"/>
      <w:numFmt w:val="bullet"/>
      <w:lvlText w:val=""/>
      <w:lvlJc w:val="left"/>
      <w:pPr>
        <w:tabs>
          <w:tab w:val="num" w:pos="1492"/>
        </w:tabs>
        <w:ind w:left="1492" w:hanging="360"/>
      </w:pPr>
      <w:rPr>
        <w:rFonts w:ascii="Symbol" w:hAnsi="Symbol" w:hint="default"/>
      </w:rPr>
    </w:lvl>
  </w:abstractNum>
  <w:abstractNum w:abstractNumId="6" w15:restartNumberingAfterBreak="0">
    <w:nsid w:val="FFFFFF81"/>
    <w:multiLevelType w:val="singleLevel"/>
    <w:tmpl w:val="06C4ED1A"/>
    <w:lvl w:ilvl="0">
      <w:start w:val="1"/>
      <w:numFmt w:val="bullet"/>
      <w:lvlText w:val=""/>
      <w:lvlJc w:val="left"/>
      <w:pPr>
        <w:tabs>
          <w:tab w:val="num" w:pos="1209"/>
        </w:tabs>
        <w:ind w:left="1209" w:hanging="360"/>
      </w:pPr>
      <w:rPr>
        <w:rFonts w:ascii="Symbol" w:hAnsi="Symbol" w:hint="default"/>
      </w:rPr>
    </w:lvl>
  </w:abstractNum>
  <w:abstractNum w:abstractNumId="7" w15:restartNumberingAfterBreak="0">
    <w:nsid w:val="FFFFFF82"/>
    <w:multiLevelType w:val="singleLevel"/>
    <w:tmpl w:val="381ABED2"/>
    <w:lvl w:ilvl="0">
      <w:start w:val="1"/>
      <w:numFmt w:val="bullet"/>
      <w:lvlText w:val=""/>
      <w:lvlJc w:val="left"/>
      <w:pPr>
        <w:tabs>
          <w:tab w:val="num" w:pos="926"/>
        </w:tabs>
        <w:ind w:left="926" w:hanging="360"/>
      </w:pPr>
      <w:rPr>
        <w:rFonts w:ascii="Symbol" w:hAnsi="Symbol" w:hint="default"/>
      </w:rPr>
    </w:lvl>
  </w:abstractNum>
  <w:abstractNum w:abstractNumId="8" w15:restartNumberingAfterBreak="0">
    <w:nsid w:val="FFFFFF83"/>
    <w:multiLevelType w:val="singleLevel"/>
    <w:tmpl w:val="5D60A58A"/>
    <w:lvl w:ilvl="0">
      <w:start w:val="1"/>
      <w:numFmt w:val="bullet"/>
      <w:lvlText w:val=""/>
      <w:lvlJc w:val="left"/>
      <w:pPr>
        <w:tabs>
          <w:tab w:val="num" w:pos="643"/>
        </w:tabs>
        <w:ind w:left="643" w:hanging="360"/>
      </w:pPr>
      <w:rPr>
        <w:rFonts w:ascii="Symbol" w:hAnsi="Symbol" w:hint="default"/>
      </w:rPr>
    </w:lvl>
  </w:abstractNum>
  <w:abstractNum w:abstractNumId="9" w15:restartNumberingAfterBreak="0">
    <w:nsid w:val="FFFFFF88"/>
    <w:multiLevelType w:val="singleLevel"/>
    <w:tmpl w:val="2D543EB2"/>
    <w:lvl w:ilvl="0">
      <w:start w:val="1"/>
      <w:numFmt w:val="decimal"/>
      <w:lvlText w:val="%1."/>
      <w:lvlJc w:val="left"/>
      <w:pPr>
        <w:tabs>
          <w:tab w:val="num" w:pos="360"/>
        </w:tabs>
        <w:ind w:left="360" w:hanging="360"/>
      </w:pPr>
    </w:lvl>
  </w:abstractNum>
  <w:abstractNum w:abstractNumId="10" w15:restartNumberingAfterBreak="0">
    <w:nsid w:val="FFFFFF89"/>
    <w:multiLevelType w:val="singleLevel"/>
    <w:tmpl w:val="D2CEA0AC"/>
    <w:lvl w:ilvl="0">
      <w:start w:val="1"/>
      <w:numFmt w:val="bullet"/>
      <w:lvlText w:val=""/>
      <w:lvlJc w:val="left"/>
      <w:pPr>
        <w:tabs>
          <w:tab w:val="num" w:pos="360"/>
        </w:tabs>
        <w:ind w:left="360" w:hanging="360"/>
      </w:pPr>
      <w:rPr>
        <w:rFonts w:ascii="Symbol" w:hAnsi="Symbol" w:hint="default"/>
      </w:rPr>
    </w:lvl>
  </w:abstractNum>
  <w:abstractNum w:abstractNumId="11" w15:restartNumberingAfterBreak="0">
    <w:nsid w:val="20C275BA"/>
    <w:multiLevelType w:val="hybridMultilevel"/>
    <w:tmpl w:val="BC92A660"/>
    <w:lvl w:ilvl="0" w:tplc="4E6E5462">
      <w:start w:val="1"/>
      <w:numFmt w:val="decimal"/>
      <w:lvlText w:val="%1."/>
      <w:lvlJc w:val="left"/>
      <w:pPr>
        <w:ind w:left="1080" w:hanging="360"/>
      </w:pPr>
      <w:rPr>
        <w:rFonts w:hint="default"/>
        <w:color w:val="auto"/>
      </w:rPr>
    </w:lvl>
    <w:lvl w:ilvl="1" w:tplc="04260019" w:tentative="1">
      <w:start w:val="1"/>
      <w:numFmt w:val="lowerLetter"/>
      <w:lvlText w:val="%2."/>
      <w:lvlJc w:val="left"/>
      <w:pPr>
        <w:ind w:left="1800" w:hanging="360"/>
      </w:pPr>
    </w:lvl>
    <w:lvl w:ilvl="2" w:tplc="0426001B" w:tentative="1">
      <w:start w:val="1"/>
      <w:numFmt w:val="lowerRoman"/>
      <w:lvlText w:val="%3."/>
      <w:lvlJc w:val="right"/>
      <w:pPr>
        <w:ind w:left="2520" w:hanging="180"/>
      </w:pPr>
    </w:lvl>
    <w:lvl w:ilvl="3" w:tplc="0426000F" w:tentative="1">
      <w:start w:val="1"/>
      <w:numFmt w:val="decimal"/>
      <w:lvlText w:val="%4."/>
      <w:lvlJc w:val="left"/>
      <w:pPr>
        <w:ind w:left="3240" w:hanging="360"/>
      </w:pPr>
    </w:lvl>
    <w:lvl w:ilvl="4" w:tplc="04260019" w:tentative="1">
      <w:start w:val="1"/>
      <w:numFmt w:val="lowerLetter"/>
      <w:lvlText w:val="%5."/>
      <w:lvlJc w:val="left"/>
      <w:pPr>
        <w:ind w:left="3960" w:hanging="360"/>
      </w:pPr>
    </w:lvl>
    <w:lvl w:ilvl="5" w:tplc="0426001B" w:tentative="1">
      <w:start w:val="1"/>
      <w:numFmt w:val="lowerRoman"/>
      <w:lvlText w:val="%6."/>
      <w:lvlJc w:val="right"/>
      <w:pPr>
        <w:ind w:left="4680" w:hanging="180"/>
      </w:pPr>
    </w:lvl>
    <w:lvl w:ilvl="6" w:tplc="0426000F" w:tentative="1">
      <w:start w:val="1"/>
      <w:numFmt w:val="decimal"/>
      <w:lvlText w:val="%7."/>
      <w:lvlJc w:val="left"/>
      <w:pPr>
        <w:ind w:left="5400" w:hanging="360"/>
      </w:pPr>
    </w:lvl>
    <w:lvl w:ilvl="7" w:tplc="04260019" w:tentative="1">
      <w:start w:val="1"/>
      <w:numFmt w:val="lowerLetter"/>
      <w:lvlText w:val="%8."/>
      <w:lvlJc w:val="left"/>
      <w:pPr>
        <w:ind w:left="6120" w:hanging="360"/>
      </w:pPr>
    </w:lvl>
    <w:lvl w:ilvl="8" w:tplc="0426001B" w:tentative="1">
      <w:start w:val="1"/>
      <w:numFmt w:val="lowerRoman"/>
      <w:lvlText w:val="%9."/>
      <w:lvlJc w:val="right"/>
      <w:pPr>
        <w:ind w:left="6840" w:hanging="180"/>
      </w:pPr>
    </w:lvl>
  </w:abstractNum>
  <w:num w:numId="1" w16cid:durableId="619997230">
    <w:abstractNumId w:val="10"/>
  </w:num>
  <w:num w:numId="2" w16cid:durableId="1193886934">
    <w:abstractNumId w:val="8"/>
  </w:num>
  <w:num w:numId="3" w16cid:durableId="18893560">
    <w:abstractNumId w:val="7"/>
  </w:num>
  <w:num w:numId="4" w16cid:durableId="1436291453">
    <w:abstractNumId w:val="6"/>
  </w:num>
  <w:num w:numId="5" w16cid:durableId="919949953">
    <w:abstractNumId w:val="5"/>
  </w:num>
  <w:num w:numId="6" w16cid:durableId="1045060086">
    <w:abstractNumId w:val="9"/>
  </w:num>
  <w:num w:numId="7" w16cid:durableId="300766062">
    <w:abstractNumId w:val="4"/>
  </w:num>
  <w:num w:numId="8" w16cid:durableId="471169464">
    <w:abstractNumId w:val="3"/>
  </w:num>
  <w:num w:numId="9" w16cid:durableId="1700160271">
    <w:abstractNumId w:val="2"/>
  </w:num>
  <w:num w:numId="10" w16cid:durableId="221408637">
    <w:abstractNumId w:val="1"/>
  </w:num>
  <w:num w:numId="11" w16cid:durableId="402992596">
    <w:abstractNumId w:val="0"/>
  </w:num>
  <w:num w:numId="12" w16cid:durableId="247815462">
    <w:abstractNumId w:val="1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attachedTemplate r:id="rId1"/>
  <w:defaultTabStop w:val="720"/>
  <w:drawingGridHorizontalSpacing w:val="110"/>
  <w:displayHorizontalDrawingGridEvery w:val="2"/>
  <w:characterSpacingControl w:val="doNotCompress"/>
  <w:hdrShapeDefaults>
    <o:shapedefaults v:ext="edit" spidmax="2050"/>
  </w:hdrShapeDefaults>
  <w:footnotePr>
    <w:footnote w:id="-1"/>
    <w:footnote w:id="0"/>
  </w:footnotePr>
  <w:endnotePr>
    <w:endnote w:id="-1"/>
    <w:endnote w:id="0"/>
  </w:endnotePr>
  <w:compat>
    <w:ulTrailSpace/>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3C2E20"/>
    <w:rsid w:val="00005F2D"/>
    <w:rsid w:val="00006384"/>
    <w:rsid w:val="00016C10"/>
    <w:rsid w:val="00030349"/>
    <w:rsid w:val="00061D30"/>
    <w:rsid w:val="0006253C"/>
    <w:rsid w:val="00066029"/>
    <w:rsid w:val="000822CD"/>
    <w:rsid w:val="000E1445"/>
    <w:rsid w:val="001134A3"/>
    <w:rsid w:val="00124173"/>
    <w:rsid w:val="00130EEE"/>
    <w:rsid w:val="001676B2"/>
    <w:rsid w:val="0017702D"/>
    <w:rsid w:val="00190107"/>
    <w:rsid w:val="00190C02"/>
    <w:rsid w:val="00191DB7"/>
    <w:rsid w:val="00193636"/>
    <w:rsid w:val="001A6F9B"/>
    <w:rsid w:val="001D537A"/>
    <w:rsid w:val="001D64A7"/>
    <w:rsid w:val="001F44DC"/>
    <w:rsid w:val="0020635C"/>
    <w:rsid w:val="0023034D"/>
    <w:rsid w:val="00266B3A"/>
    <w:rsid w:val="00275B9E"/>
    <w:rsid w:val="00287A3D"/>
    <w:rsid w:val="002A2D27"/>
    <w:rsid w:val="002A5C56"/>
    <w:rsid w:val="002B3077"/>
    <w:rsid w:val="002E1474"/>
    <w:rsid w:val="002F72D8"/>
    <w:rsid w:val="00307139"/>
    <w:rsid w:val="003134FF"/>
    <w:rsid w:val="00314C82"/>
    <w:rsid w:val="00334D92"/>
    <w:rsid w:val="00335032"/>
    <w:rsid w:val="0037344D"/>
    <w:rsid w:val="00396E23"/>
    <w:rsid w:val="0039772B"/>
    <w:rsid w:val="003C2E20"/>
    <w:rsid w:val="003F4AC1"/>
    <w:rsid w:val="00416C0F"/>
    <w:rsid w:val="004350C6"/>
    <w:rsid w:val="00485187"/>
    <w:rsid w:val="00493308"/>
    <w:rsid w:val="004934AE"/>
    <w:rsid w:val="004D3B5C"/>
    <w:rsid w:val="004D77F7"/>
    <w:rsid w:val="004E433B"/>
    <w:rsid w:val="004E49D0"/>
    <w:rsid w:val="004E7A5E"/>
    <w:rsid w:val="004F0005"/>
    <w:rsid w:val="00535564"/>
    <w:rsid w:val="00551F3E"/>
    <w:rsid w:val="00563EAD"/>
    <w:rsid w:val="00565FD5"/>
    <w:rsid w:val="00570811"/>
    <w:rsid w:val="00594A20"/>
    <w:rsid w:val="005A5BD7"/>
    <w:rsid w:val="005C02AA"/>
    <w:rsid w:val="005E7E9D"/>
    <w:rsid w:val="00604532"/>
    <w:rsid w:val="0061684A"/>
    <w:rsid w:val="00625199"/>
    <w:rsid w:val="00632E67"/>
    <w:rsid w:val="0066295D"/>
    <w:rsid w:val="00662A83"/>
    <w:rsid w:val="00663C3A"/>
    <w:rsid w:val="00663F90"/>
    <w:rsid w:val="006B459D"/>
    <w:rsid w:val="006B470B"/>
    <w:rsid w:val="006C1639"/>
    <w:rsid w:val="006C40E7"/>
    <w:rsid w:val="006C6C5F"/>
    <w:rsid w:val="007101F5"/>
    <w:rsid w:val="00714C85"/>
    <w:rsid w:val="007361A2"/>
    <w:rsid w:val="0073676D"/>
    <w:rsid w:val="00747CCB"/>
    <w:rsid w:val="007704BD"/>
    <w:rsid w:val="007821EA"/>
    <w:rsid w:val="00785E5F"/>
    <w:rsid w:val="007925F4"/>
    <w:rsid w:val="007B3BA5"/>
    <w:rsid w:val="007B48EC"/>
    <w:rsid w:val="007D35F9"/>
    <w:rsid w:val="007D4C60"/>
    <w:rsid w:val="007D7AF5"/>
    <w:rsid w:val="007E4D1F"/>
    <w:rsid w:val="00814299"/>
    <w:rsid w:val="00815277"/>
    <w:rsid w:val="00817908"/>
    <w:rsid w:val="00823073"/>
    <w:rsid w:val="00850F03"/>
    <w:rsid w:val="00876C21"/>
    <w:rsid w:val="00882619"/>
    <w:rsid w:val="00885301"/>
    <w:rsid w:val="008953EC"/>
    <w:rsid w:val="008C6130"/>
    <w:rsid w:val="008F03AE"/>
    <w:rsid w:val="0093552A"/>
    <w:rsid w:val="00935DF7"/>
    <w:rsid w:val="0094156C"/>
    <w:rsid w:val="00954D5A"/>
    <w:rsid w:val="00962835"/>
    <w:rsid w:val="009644B4"/>
    <w:rsid w:val="00966F0D"/>
    <w:rsid w:val="00994C12"/>
    <w:rsid w:val="009A4D3D"/>
    <w:rsid w:val="009A711D"/>
    <w:rsid w:val="009D62CD"/>
    <w:rsid w:val="009D69FE"/>
    <w:rsid w:val="009E35DD"/>
    <w:rsid w:val="009F42BD"/>
    <w:rsid w:val="00A0560F"/>
    <w:rsid w:val="00A07150"/>
    <w:rsid w:val="00A37DE3"/>
    <w:rsid w:val="00A53A15"/>
    <w:rsid w:val="00A82216"/>
    <w:rsid w:val="00AA5C96"/>
    <w:rsid w:val="00AC7741"/>
    <w:rsid w:val="00AD0732"/>
    <w:rsid w:val="00AF0E6F"/>
    <w:rsid w:val="00AF7D49"/>
    <w:rsid w:val="00B04D26"/>
    <w:rsid w:val="00B13D69"/>
    <w:rsid w:val="00B22614"/>
    <w:rsid w:val="00B230CD"/>
    <w:rsid w:val="00B330FE"/>
    <w:rsid w:val="00B33150"/>
    <w:rsid w:val="00B42C23"/>
    <w:rsid w:val="00B83BE2"/>
    <w:rsid w:val="00B9687B"/>
    <w:rsid w:val="00BC20D9"/>
    <w:rsid w:val="00BD1055"/>
    <w:rsid w:val="00BE375E"/>
    <w:rsid w:val="00BE3DA6"/>
    <w:rsid w:val="00C01BA2"/>
    <w:rsid w:val="00C0428E"/>
    <w:rsid w:val="00C37D02"/>
    <w:rsid w:val="00C420A1"/>
    <w:rsid w:val="00C47F57"/>
    <w:rsid w:val="00C50DF8"/>
    <w:rsid w:val="00CA7F40"/>
    <w:rsid w:val="00CD09D2"/>
    <w:rsid w:val="00CF2C9C"/>
    <w:rsid w:val="00D21FA6"/>
    <w:rsid w:val="00D55B4B"/>
    <w:rsid w:val="00D6580F"/>
    <w:rsid w:val="00D663F3"/>
    <w:rsid w:val="00D77E27"/>
    <w:rsid w:val="00D80AC9"/>
    <w:rsid w:val="00D81FA8"/>
    <w:rsid w:val="00D87C1E"/>
    <w:rsid w:val="00DB120B"/>
    <w:rsid w:val="00DC06F8"/>
    <w:rsid w:val="00DC1C91"/>
    <w:rsid w:val="00DE0382"/>
    <w:rsid w:val="00DF6774"/>
    <w:rsid w:val="00DF685D"/>
    <w:rsid w:val="00DF7CA1"/>
    <w:rsid w:val="00E02B12"/>
    <w:rsid w:val="00E10B1B"/>
    <w:rsid w:val="00E12121"/>
    <w:rsid w:val="00E12789"/>
    <w:rsid w:val="00E3153F"/>
    <w:rsid w:val="00E35C65"/>
    <w:rsid w:val="00E365CE"/>
    <w:rsid w:val="00E82016"/>
    <w:rsid w:val="00E836F2"/>
    <w:rsid w:val="00E8386B"/>
    <w:rsid w:val="00E93BB4"/>
    <w:rsid w:val="00E94007"/>
    <w:rsid w:val="00EB35F1"/>
    <w:rsid w:val="00F05868"/>
    <w:rsid w:val="00F07E4D"/>
    <w:rsid w:val="00F11714"/>
    <w:rsid w:val="00F435A0"/>
    <w:rsid w:val="00F60586"/>
    <w:rsid w:val="00F65890"/>
    <w:rsid w:val="00F671B5"/>
    <w:rsid w:val="00F673D1"/>
    <w:rsid w:val="00F83132"/>
    <w:rsid w:val="00F8630E"/>
    <w:rsid w:val="00FA3D2F"/>
    <w:rsid w:val="00FB116D"/>
    <w:rsid w:val="00FB1C46"/>
    <w:rsid w:val="00FC5711"/>
    <w:rsid w:val="00FD0841"/>
  </w:rsids>
  <m:mathPr>
    <m:mathFont m:val="Cambria Math"/>
    <m:brkBin m:val="before"/>
    <m:brkBinSub m:val="--"/>
    <m:smallFrac m:val="0"/>
    <m:dispDef m:val="0"/>
    <m:lMargin m:val="0"/>
    <m:rMargin m:val="0"/>
    <m:defJc m:val="centerGroup"/>
    <m:wrapRight/>
    <m:intLim m:val="subSup"/>
    <m:naryLim m:val="subSup"/>
  </m:mathPr>
  <w:themeFontLang w:val="lv-LV"/>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0FB9B65C"/>
  <w15:docId w15:val="{B9A66681-BC7F-40F2-8B60-E013263DF2E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Calibri" w:eastAsia="Calibri" w:hAnsi="Calibri" w:cs="Times New Roman"/>
        <w:lang w:val="lv-LV" w:eastAsia="lv-LV"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iPriority="0"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570811"/>
    <w:pPr>
      <w:widowControl w:val="0"/>
      <w:spacing w:after="200" w:line="276" w:lineRule="auto"/>
    </w:pPr>
    <w:rPr>
      <w:rFonts w:ascii="Times New Roman" w:hAnsi="Times New Roman"/>
      <w:sz w:val="24"/>
      <w:szCs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nhideWhenUsed/>
    <w:rsid w:val="00815277"/>
    <w:pPr>
      <w:tabs>
        <w:tab w:val="center" w:pos="4320"/>
        <w:tab w:val="right" w:pos="8640"/>
      </w:tabs>
      <w:spacing w:after="0" w:line="240" w:lineRule="auto"/>
    </w:pPr>
    <w:rPr>
      <w:rFonts w:ascii="Calibri" w:hAnsi="Calibri"/>
      <w:sz w:val="22"/>
      <w:szCs w:val="22"/>
      <w:lang w:val="en-US" w:eastAsia="en-US"/>
    </w:rPr>
  </w:style>
  <w:style w:type="character" w:customStyle="1" w:styleId="HeaderChar">
    <w:name w:val="Header Char"/>
    <w:basedOn w:val="DefaultParagraphFont"/>
    <w:link w:val="Header"/>
    <w:rsid w:val="00815277"/>
  </w:style>
  <w:style w:type="paragraph" w:styleId="Footer">
    <w:name w:val="footer"/>
    <w:basedOn w:val="Normal"/>
    <w:link w:val="FooterChar"/>
    <w:uiPriority w:val="99"/>
    <w:unhideWhenUsed/>
    <w:rsid w:val="00815277"/>
    <w:pPr>
      <w:tabs>
        <w:tab w:val="center" w:pos="4320"/>
        <w:tab w:val="right" w:pos="8640"/>
      </w:tabs>
      <w:spacing w:after="0" w:line="240" w:lineRule="auto"/>
    </w:pPr>
    <w:rPr>
      <w:rFonts w:ascii="Calibri" w:hAnsi="Calibri"/>
      <w:sz w:val="22"/>
      <w:szCs w:val="22"/>
      <w:lang w:val="en-US" w:eastAsia="en-US"/>
    </w:rPr>
  </w:style>
  <w:style w:type="character" w:customStyle="1" w:styleId="FooterChar">
    <w:name w:val="Footer Char"/>
    <w:basedOn w:val="DefaultParagraphFont"/>
    <w:link w:val="Footer"/>
    <w:uiPriority w:val="99"/>
    <w:rsid w:val="00815277"/>
  </w:style>
  <w:style w:type="character" w:customStyle="1" w:styleId="body1">
    <w:name w:val="body1"/>
    <w:rsid w:val="00D21FA6"/>
    <w:rPr>
      <w:rFonts w:ascii="Verdana" w:hAnsi="Verdana" w:hint="default"/>
      <w:color w:val="000000"/>
      <w:sz w:val="14"/>
      <w:szCs w:val="14"/>
    </w:rPr>
  </w:style>
  <w:style w:type="character" w:styleId="Hyperlink">
    <w:name w:val="Hyperlink"/>
    <w:uiPriority w:val="99"/>
    <w:unhideWhenUsed/>
    <w:rsid w:val="00D21FA6"/>
    <w:rPr>
      <w:color w:val="0000FF"/>
      <w:u w:val="single"/>
    </w:rPr>
  </w:style>
  <w:style w:type="paragraph" w:styleId="PlainText">
    <w:name w:val="Plain Text"/>
    <w:basedOn w:val="Normal"/>
    <w:link w:val="PlainTextChar"/>
    <w:uiPriority w:val="99"/>
    <w:semiHidden/>
    <w:unhideWhenUsed/>
    <w:rsid w:val="00D21FA6"/>
    <w:pPr>
      <w:widowControl/>
      <w:spacing w:after="0" w:line="240" w:lineRule="auto"/>
    </w:pPr>
    <w:rPr>
      <w:szCs w:val="21"/>
    </w:rPr>
  </w:style>
  <w:style w:type="character" w:customStyle="1" w:styleId="PlainTextChar">
    <w:name w:val="Plain Text Char"/>
    <w:link w:val="PlainText"/>
    <w:uiPriority w:val="99"/>
    <w:semiHidden/>
    <w:rsid w:val="00D21FA6"/>
    <w:rPr>
      <w:rFonts w:ascii="Calibri" w:eastAsia="Calibri" w:hAnsi="Calibri" w:cs="Times New Roman"/>
      <w:szCs w:val="21"/>
      <w:lang w:val="lv-LV"/>
    </w:rPr>
  </w:style>
  <w:style w:type="paragraph" w:styleId="BalloonText">
    <w:name w:val="Balloon Text"/>
    <w:basedOn w:val="Normal"/>
    <w:link w:val="BalloonTextChar"/>
    <w:uiPriority w:val="99"/>
    <w:semiHidden/>
    <w:unhideWhenUsed/>
    <w:rsid w:val="00030349"/>
    <w:pPr>
      <w:spacing w:after="0" w:line="240" w:lineRule="auto"/>
    </w:pPr>
    <w:rPr>
      <w:rFonts w:ascii="Tahoma" w:hAnsi="Tahoma" w:cs="Tahoma"/>
      <w:sz w:val="16"/>
      <w:szCs w:val="16"/>
    </w:rPr>
  </w:style>
  <w:style w:type="character" w:customStyle="1" w:styleId="BalloonTextChar">
    <w:name w:val="Balloon Text Char"/>
    <w:link w:val="BalloonText"/>
    <w:uiPriority w:val="99"/>
    <w:semiHidden/>
    <w:rsid w:val="00030349"/>
    <w:rPr>
      <w:rFonts w:ascii="Tahoma" w:hAnsi="Tahoma" w:cs="Tahoma"/>
      <w:sz w:val="16"/>
      <w:szCs w:val="16"/>
    </w:rPr>
  </w:style>
  <w:style w:type="table" w:styleId="TableGrid">
    <w:name w:val="Table Grid"/>
    <w:basedOn w:val="TableNormal"/>
    <w:uiPriority w:val="59"/>
    <w:rsid w:val="00F07E4D"/>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ListParagraph">
    <w:name w:val="List Paragraph"/>
    <w:basedOn w:val="Normal"/>
    <w:uiPriority w:val="34"/>
    <w:qFormat/>
    <w:rsid w:val="00F8630E"/>
    <w:pPr>
      <w:ind w:left="720"/>
      <w:contextualSpacing/>
    </w:pPr>
  </w:style>
  <w:style w:type="character" w:styleId="CommentReference">
    <w:name w:val="annotation reference"/>
    <w:basedOn w:val="DefaultParagraphFont"/>
    <w:uiPriority w:val="99"/>
    <w:semiHidden/>
    <w:unhideWhenUsed/>
    <w:rsid w:val="00DE0382"/>
    <w:rPr>
      <w:sz w:val="16"/>
      <w:szCs w:val="16"/>
    </w:rPr>
  </w:style>
  <w:style w:type="paragraph" w:styleId="CommentText">
    <w:name w:val="annotation text"/>
    <w:basedOn w:val="Normal"/>
    <w:link w:val="CommentTextChar"/>
    <w:uiPriority w:val="99"/>
    <w:unhideWhenUsed/>
    <w:rsid w:val="00DE0382"/>
    <w:pPr>
      <w:spacing w:line="240" w:lineRule="auto"/>
    </w:pPr>
    <w:rPr>
      <w:sz w:val="20"/>
      <w:szCs w:val="20"/>
    </w:rPr>
  </w:style>
  <w:style w:type="character" w:customStyle="1" w:styleId="CommentTextChar">
    <w:name w:val="Comment Text Char"/>
    <w:basedOn w:val="DefaultParagraphFont"/>
    <w:link w:val="CommentText"/>
    <w:uiPriority w:val="99"/>
    <w:rsid w:val="00DE0382"/>
    <w:rPr>
      <w:rFonts w:ascii="Times New Roman" w:hAnsi="Times New Roman"/>
    </w:rPr>
  </w:style>
  <w:style w:type="paragraph" w:styleId="CommentSubject">
    <w:name w:val="annotation subject"/>
    <w:basedOn w:val="CommentText"/>
    <w:next w:val="CommentText"/>
    <w:link w:val="CommentSubjectChar"/>
    <w:uiPriority w:val="99"/>
    <w:semiHidden/>
    <w:unhideWhenUsed/>
    <w:rsid w:val="00DE0382"/>
    <w:rPr>
      <w:b/>
      <w:bCs/>
    </w:rPr>
  </w:style>
  <w:style w:type="character" w:customStyle="1" w:styleId="CommentSubjectChar">
    <w:name w:val="Comment Subject Char"/>
    <w:basedOn w:val="CommentTextChar"/>
    <w:link w:val="CommentSubject"/>
    <w:uiPriority w:val="99"/>
    <w:semiHidden/>
    <w:rsid w:val="00DE0382"/>
    <w:rPr>
      <w:rFonts w:ascii="Times New Roman" w:hAnsi="Times New Roman"/>
      <w:b/>
      <w:b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179349207">
      <w:bodyDiv w:val="1"/>
      <w:marLeft w:val="0"/>
      <w:marRight w:val="0"/>
      <w:marTop w:val="0"/>
      <w:marBottom w:val="0"/>
      <w:divBdr>
        <w:top w:val="none" w:sz="0" w:space="0" w:color="auto"/>
        <w:left w:val="none" w:sz="0" w:space="0" w:color="auto"/>
        <w:bottom w:val="none" w:sz="0" w:space="0" w:color="auto"/>
        <w:right w:val="none" w:sz="0" w:space="0" w:color="auto"/>
      </w:divBdr>
    </w:div>
  </w:divs>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mailto:edzl@edzl.lv" TargetMode="External"/><Relationship Id="rId13" Type="http://schemas.openxmlformats.org/officeDocument/2006/relationships/theme" Target="theme/theme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eader" Target="header1.xml"/><Relationship Id="rId5" Type="http://schemas.openxmlformats.org/officeDocument/2006/relationships/webSettings" Target="webSettings.xml"/><Relationship Id="rId10" Type="http://schemas.openxmlformats.org/officeDocument/2006/relationships/hyperlink" Target="mailto:Santa.Karklina@sam.gov.lv" TargetMode="External"/><Relationship Id="rId4" Type="http://schemas.openxmlformats.org/officeDocument/2006/relationships/settings" Target="settings.xml"/><Relationship Id="rId9" Type="http://schemas.openxmlformats.org/officeDocument/2006/relationships/hyperlink" Target="http://www.sam.gov.lv" TargetMode="External"/></Relationships>
</file>

<file path=word/_rels/header1.xml.rels><?xml version="1.0" encoding="UTF-8" standalone="yes"?>
<Relationships xmlns="http://schemas.openxmlformats.org/package/2006/relationships"><Relationship Id="rId1" Type="http://schemas.openxmlformats.org/officeDocument/2006/relationships/image" Target="media/image1.jpeg"/></Relationships>
</file>

<file path=word/_rels/settings.xml.rels><?xml version="1.0" encoding="UTF-8" standalone="yes"?>
<Relationships xmlns="http://schemas.openxmlformats.org/package/2006/relationships"><Relationship Id="rId1" Type="http://schemas.openxmlformats.org/officeDocument/2006/relationships/attachedTemplate" Target="file:///C:\Users\santakarklina\OneDrive%20-%20Satiksmes%20ministrija\Lemums_SM.dotx"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940F9CD6-3CFD-4CF1-B1FF-63875BBB19E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Lemums_SM.dotx</Template>
  <TotalTime>1</TotalTime>
  <Pages>2</Pages>
  <Words>659</Words>
  <Characters>3757</Characters>
  <Application>Microsoft Office Word</Application>
  <DocSecurity>4</DocSecurity>
  <Lines>31</Lines>
  <Paragraphs>8</Paragraphs>
  <ScaleCrop>false</ScaleCrop>
  <HeadingPairs>
    <vt:vector size="2" baseType="variant">
      <vt:variant>
        <vt:lpstr>Title</vt:lpstr>
      </vt:variant>
      <vt:variant>
        <vt:i4>1</vt:i4>
      </vt:variant>
    </vt:vector>
  </HeadingPairs>
  <TitlesOfParts>
    <vt:vector size="1" baseType="lpstr">
      <vt:lpstr>Par taisnīgas atlīdzības apmēra noteikšanu sabiedrības vajadzībām nepieciešamā nekustamā īpašuma “d/s Mazcena Nr.119”, Mārupes pagastā, Mārupes novadā, atsavināšanai</vt:lpstr>
    </vt:vector>
  </TitlesOfParts>
  <Company/>
  <LinksUpToDate>false</LinksUpToDate>
  <CharactersWithSpaces>4408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Par taisnīgas atlīdzības apmēra noteikšanu sabiedrības vajadzībām nepieciešamā nekustamā īpašuma “d/s Mazcena Nr.119”, Mārupes pagastā, Mārupes novadā, atsavināšanai</dc:title>
  <dc:creator>Santa Kārkliņa</dc:creator>
  <cp:keywords>Santa.Karklina@sam.gov.lv</cp:keywords>
  <cp:lastModifiedBy>Sandra Siliņa</cp:lastModifiedBy>
  <cp:revision>2</cp:revision>
  <cp:lastPrinted>2014-11-24T07:46:00Z</cp:lastPrinted>
  <dcterms:created xsi:type="dcterms:W3CDTF">2022-04-22T08:11:00Z</dcterms:created>
  <dcterms:modified xsi:type="dcterms:W3CDTF">2022-04-22T08:11:00Z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reated">
    <vt:filetime>2014-11-05T00:00:00Z</vt:filetime>
  </property>
  <property fmtid="{D5CDD505-2E9C-101B-9397-08002B2CF9AE}" pid="3" name="LastSaved">
    <vt:filetime>2014-11-05T00:00:00Z</vt:filetime>
  </property>
</Properties>
</file>