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izstrādāts, pamatojoties uz likuma "Par valsts budžetu 2024. gadam un budžeta ietvaru 2024., 2025. un 2026. gadam" 67.panta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elektroenerģijas sadales sistēmas operatora negūto ieņēmumu kompensēšanu par mājsaimniecības lietotājiem piemēroto valsst atbalstu elektroenerģijas sistēmas pakalpojumu daļējai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tīmekļvietnē pieejamo informāciju, secināms, ka patēriņa cenu pārmaiņas 2024. gada aprīlī, salīdzinot ar 2019. gada aprīli, patēriņa grupai “04.5.1 Elektroenerģija” ir 36,2%. Tas nozīmē, ka pirktspēja patēriņa grupā “04.5.1 Elektroenerģija” 100 euro apmērā 2019. gada aprīlī ir vienāda ar 136,20 euro 2024. gada aprīlī. Paralēli elektroenerģijas cenu dinamikai elektroenerģijas biržā NordPool 2023. gada griezumā un ģeopolitiskās situācijas izraisītai ietekmei uz tautsaimniecību, no 2023. gada 1. jūlija spēkā stājušies sadales sistēmas operatora akciju sabiedrības “Sadales tīkls” (turpmāk - sistēmas operators) sistēmas pakalpojumu tarifi. Sistēmas operatora tarifs mājsaimniecību lietotājiem atsevišķos gadījumos pieaugums ir lielāks, nekā kopējais tarifa pieaugums. 92% mājsaimniecību lietotāju tarifa pieaugums ir apmēram 10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29. septembra sēdē, pieņemot informatīvajā ziņojumā “Par priekšlikumiem valsts budžeta prioritārajiem pasākumiem 2024. gadam un budžeta ietvaram 2024.-2026. gadam” (turpmāk - Prioritāro pasākumu informatīvais ziņojums), pieņēma lēmumu no 2024. gada AS "Latvenergo" dividenžu maksājumiem 74. resorā “Gadskārtējā valsts budžeta izpildes procesā pārdalāmais finansējums” rezervēt papildu finansējumu prioritārajam pasākumam “Atbalsts elektroenerģijas tarifu pieauguma kompensēšanai” 2024. gadā 50 000 000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2023. gada ietvaros pēc strauja sadales sistēmas pakalpojumu izmaksu kāpuma mājsaimniecībām, tika veikti grozījumi Energoresursu cenu ārkārtēja pieauguma samazinājumu pasākumu likumā (turpmāk - Atbalsta likums), paredzot mājsaimniecībā daļēji kompensēt sistēmas pakalpojumu tarifa pieaugumu. likuma 4. panta divi prim daļa noteic, ka elektroenerģijas sadales sistēmas operators, kura sistēmai ir pieslēgti vairāk par simt tūkstošiem lietotāju, laikposmā no 2023. gada 1. septembra līdz 2023. gada 31. decembrim fizisko personu elektroenerģijas sadales sistēmas pieslēgumiem ar spriegumu līdz 0,4 kilovoltiem piemēro elektroenerģijas sistēmas pakalpojuma maksas samazinājumu par jaudas uzturēšanu 60 procentu apmērā, ieskaitot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23. novembrī Saeima pieņēma grozījumus Elektroenerģijas tirgus likumā (turpmāk - ETL), kas stājās spēkā 2024. gada 1. janvārī, kas paredz pakāpenisku elektroenerģijas sistēmas tarifu fiksētās komponentes pieaugumu mājsaimniecību lietotājiem, kuru vienfāzes un trīsfāžu pieslēgumu ievadaizsardzības aparāta strāvas lielums ir robežās no 16 līdz 25 ampēriem. ETL 20. panta trešā daļa nosaka, ka sadales sistēmas operators, kura sistēmai ir pieslēgti vairāk par simt tūkstošiem lietotāju, tarifu aprēķināšanas metodikā noteiktajā termiņā, kas nav īsāks par vienu mēnesi pirms nākamā tarifu perioda sākuma, iesniedz Sabiedrisko pakalpojumu regulēšanas komisijai (turpmāk – regulators) jaunu tarifu projektu vai jaunu tarifu vērtību projektu esošā regulatīvā perioda ietvaros, ja kopējās sadales sistēmas pakalpojuma sniegšanas prognozētās izmaksas nākamajam tarifu periodam sasniedz tarifu aprēķināšanas metodikā noteikto maksimālo tarifu vērtību novirzes līmeni. ETL 20. panta ceturtā daļa noteic, ka regulators tarifu aprēķināšanas metodikā nosaka maksimālo tarifu vērtību novirzes līmeni 12 mēnešu periodā sadales sistēmas pakalpojumu tarifu komponentei, kas nav saistīta ar patērētās elektroenerģijas apjomu. Savukārt ETL pārejas noteikumu 108. punktā ir noteikti specifiski tarifu novirzes līmeņi mājsaimniecību elektroenerģijas pieslēgumiem, izrietot no to ievadaizsardzības aparāta strāvas lieluma. Kompensācijas izmaksas kārtība sadales sistēmas operatoram ir noteikta 2023.gada 7.novembra Ministru kabineta noteikumos Nr. 635 "Elektroenerģijas tirdzniecības un lietošanas noteikumi" (turpmāk - MK noteikumi Nr.635).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sadales sistēmas operatora sniegto informāciju  un regulatora sniegto atzinumu laikposmā no 2024.gada 1.janvāra līdz 30.jūnijam sadales sistēmas operatora negūtie ieņēmumi ir 21 232 044, 92 euro bez PVN, kas veido kopējos negūtos ieņēmumus 25 690 774,36 euro apmērā, ieskaitot PVN. Ņemot vērā faktiski negūto ieņēmumu apjomu 2024. gada pirmajā pusgadā un sadales sistēmas operatora prognozi par pieslēgumu skaita lielumu, kam būtu nepieciešams kompensēt daļu sistēmas pakalpojumu izmaksu, 2024. gada kopējais sadales sistēmas operatora negūto ieņēmumu apjoms prognozējams 51 381 548,72 euro apmērā, ieskaitot PVN. Ņemot vērā, ka sistēmas operatora negūto ieņēmumu kompensēšanai pieejamais finansējums 2024.gadā valsts budžetā ir paredzēts 50 000 000 euro apmērā, ņemot vērā, ka pieslēgumu skaits un lielums ir mainīgs, no kā izriet, ka 2025.gadā aprēķinātais negūto ieņēmumu apjoms varētu būt mainīgs, kā arī, ņemot vērā, elektroenerģijas tirgū esošo datu apmaiņas kārtību, no kā izriet, ka sadales sistēmas operators par negūtajiem ieņēmumiem 2024.gada novembrī un decembrī iesniegs Būvniecības valsts kontroles birojā (turpmāk - Birojs) avansa rēķinu, un lai neradītu papildu slogu uz valsts budžetu, 2024.gadā pārdalāmā finansējuma apjoms ir 50 000 000. Ņemot vērā minēto Klimata un enerģētikas ministrija izstrādās grozījumus MK noteikumos Nr.635, kas paredz iespēju sadales sistēmas operatoram iesniegt Birojam rēķinu par 2024.gada novembrī un decembrī negūtajiem ieņēmumiem par summu, kas nepārsniedz valsts budžetā pieejamo finansējumu negūto ieņēmumu segšanai 50 000 000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mājsaimniecības lietotājiem sniegto valsts atbalstu elektroenerģijas sistēmas pakalpojumu daļējai kompensēšanai jānorāda, ka elektroenerģijas sadales sistēmas operatora negūtos sistēmas pakalpojuma maksas ieņēmumus ar pievienotās vērtības nodokli, saskaņā ar Atbalsta likumā noteikto kompensē pilnā apmērā no valsts budžeta līdzekļiem. Ar Ministru kabineta 2023. gada 31. oktobra rīkojumu Nr. 722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pamatojoties uz likuma “Par valsts budžetu 2023. gadam un budžeta ietvaru 2023., 2024. un 2025. gadam” 64. panta pirmo daļu, ir atbalstīta apropriācijas pārdale 30 476 044 euro apmērā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apakšprogrammu 29.02.00 "Elektroenerģijas lietotāju atbalsts", lai nodrošinātu nepieciešamo finansējumu AS “Sadales tīkls” sistēmas pakalpojuma fiksētās komponentes maksas samazinājuma piemērošanai 2023. gadā. Ņemot vērā faktisko situāciju atbalsta piemērošanā, sadales sistēmas operatora iesniegto rēķinu par mājsaimniecību lietotājiem piemēroto atbalstu un izrietošajiem sadales sistēmas operatora negūtajiem ieņēmumiem ir 31 652 240,37 euro, ieskaitot PVN, līdz ar to sadales sistēmas operatora negūtie ieņēmumi par 2023. gadā piemēroto atbalstu mājsaimniecību lietotājiem ir 1 176 196,37 euro,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2024. gadam un budžeta ietvaru 2024., 2025. un 2026. gadam" budžeta programmā 15.00.00 “Finansējums energoapgādes izmaksu atbalsta pasākumu īstenošanai” ir rezervēts finansējums, kas paredzēts sadales sistēmas operatora negūto ieņēmumu kompensēšanai 2024. gadā 50 000 000 euro apmērā, tas ir pietiekams, lai segtu sadales sistēmas operatora negūtos ieņēmumus 2023. gadā un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2023. gada 21. decembrī Saeima pieņēma grozījumus ETL, kas stājās spēkā 2024. gada 5. janvārī, un kas cita starpā paredz, ka pārejot no neto uzskaites sistēmas uz neto norēķinu sistēmu līdz 2025. gada 28. februārim, mājsaimniecības lietotāja neto uzskaites sistēmā uzkrāto saražotās elektroenerģijas apjomu sadales sistēmas operators izsaka finansiālā vērtībā. Finansiālā vērtībā izteikto uzkrāto saražotās elektroenerģijas apjomu izmanto mājsaimniecības lietotāja elektroenerģijas sistēmas pakalpojumu maksas segšanai. Ministru kabinets nosaka neto uzskaites sistēmas ietvaros uzkrātās saražotās elektroenerģijas finansiālās vērtības noteikšanas kārtību un maksimālo mājsaimniecības lietotāja elektroenerģijas sistēmas pakalpojumu maksas segšanai izmantojamo finansējuma apjomu. Vienlaikus MK noteikumu Nr. 635 173.4 punkts nosaka, ka maksimālais mājsaimniecības lietotāja uzkrātās elektroenerģijas, kas izteikta finansiālā izteiksmē finansiālais apjoms ir 600 euro. Finansējuma apjomu, ko mājsaimniecības lietotājs neizmantos izmaksu par sistēmas pakalpojumiem segšanai, sadales sistēmas operators izmaksās finansiālā vērtībā. MK noteikumu Nr. 635 150.1 punkts noteic, ka valsts kompensē sistēmas operatoram šos izdevumus. Kārtība, kādā sistēmas operatoram kompensē izdevumus par mājsaimniecības lietotājiem izmaksāto kompensāciju par pāreju no neto uzskaites sistēmas uz neto norēķinu sistēmu, ir ietverta MK noteikumos Nr. 635. Saskaņā ar sadales sistēmas operatora sniegto informāciju to lietotāju skaits, kuri iesnieguši attiecīgos iesniegumus, ir vismaz 22 lietotāji, taču kopējais 2024.gadā saņemto iesniegumu skaits vēl nav prognozējams. Līdz ar to sadales sistēmas operatora negūto ieņēmumu kompensācijas apmērs palielināsies, taču attiecīgajā pozīcijā tas nepārsniegs 120 000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sadales sistēmas operatora negūto ieņēmumu kompensēšanai 2025. un 2026.gadā ir paredzēts Klimata un enerģētikas ministrijas izstrādātajā ikgadējā informatīvajā ziņojumā "Pasākumi elektroenerģijas tirgus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sagatavojusi MK rīkojuma projektu, kas paredz atbalstīt apropriācijas pārdali 50 000 000 euro apmērā no budžeta programmas 15.00.00 “Finansējums energoapgādes izmaksu atbalsta pasākumu īstenošanai” uz Ekonomikas ministrijas budžeta apakšprogrammu 29.02.00 "Elektroenerģijas lietotāju atbalsts", lai nodrošinātu elektroenerģijas sadales sistēmas operatora negūto ieņēmumu segšanu par mājsaimniecības lietotājiem piemēroto atbalstu elektroenerģijas sistēmas pakalpojumu izmaksu daļējai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Balstoties uz sadales sistēmas operatora sniegto informāciju  un regulatora sniegto atzinumu laikposmā no 2024.gada 1.janvāra līdz 30.jūnijam sadales sistēmas operatora negūtie ieņēmumi ir 21 232 044, 92 euro bez PVN, kas veido kopējos negūtos ieņēmumus 25 690 774,36 euro apmērā, ieskaitot PVN. Ņemot vērā faktiski negūto ieņēmumu apjomu 2024. gada pirmajā pusgadā un sadales sistēmas operatora prognozi par pieslēgumu skaita lielumu, kam būtu nepieciešams kompensēt daļu sistēmas pakalpojumu izmaksu, 2024. gada kopējais sadales sistēmas operatora negūto ieņēmumu apjoms prognozējams 51 381 548,72 euro apmērā, ieskaitot PVN. Ņemot vērā minēto Klimata un enerģētikas ministrija izstrādās grozījumus MK noteikumos Nr.635, kas paredz iespēju sadales sistēmas operatoram iesniegt Birojam rēķinu par 2024.gada novembrī un daļēji par decembrī negūtajiem ieņēmumiem par summu, kas nepārsniedz valsts budžetā pieejamo finansējumu negūto ieņēmumu segšanai 50 000 000 euro apmērā, ņemot vērā negūto ieņēmumu atlikumu par 2023. gadu.  2024.gada ietvaros nesegto ieņēmumu par decembri atlikums tiks kompensēts 2025.gadā. Klimata un enerģētikas ministrija sadales sistēmas operatora negūto ieņēmumu kompensēšanai nepieciešamo finansējumu ir paredzējusi ikgadējā informatīvajā ziņojumā "Pasākumi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Būvniecības valsts biroja sniegto informāciju par sadales sistēmas operatora iesniegtajiem rēķiniem sadales sistēmas operatora negūtie ieņēmumi par 2023. gadā piemēroto atbalstu mājsaimniecību lietotājiem ir 1 176 196,37 euro,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sadales sistēmas operatora negūto ieņēmumu kompensēšanai nepieciešamai finansējuma indikatīvais apjoms 2024.gadā ir 48 275 949,37 euro, ieskaitot PVN (2023.gada atlikums un daļēji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sadales sistēmas operatora negūto ieņēmumu kompensēšanai valsts budžetā paredzētais finansējums ir 50 000 000 euro, kā arī ņemot vērā, ka Klimata un enerģētikas ministrija izstrādās kārtību, kādā sadales sistēmas operatoram ir veicams avansa maksājums par novembrī un decembrī negūtajiem ieņēmumiem, apropriācijas pārdale būtu veicama 50 000 000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sadales sistēmas operatora negūto ieņēmumu kompensēšanai par mājsaimniecības lietotājiem piemēroto atbalstu elektroenerģijas sistēmas pakalpojumu daļējai kompensēšanai negūto  2024. gadā tiks nodrošināts, veicot apropriācijas pārdali  50 000 000 euro apmērā no budžeta programmas 15.00.00 “Finansējums energoapgādes izmaksu atbalsta pasākumu īstenošanai” uz Ekonomikas ministrijas budžeta apakšprogrammu 29.02.00 "Elektroenerģijas lietotāju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apropriācijas pārdali, kas nepieciešama jau apstiprināta valsts atbalsta pasākuma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24-TA-2081</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24-TA-2081</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anotācija_(ex_ante)_24-TA-2081.docx</dc:title>
</cp:coreProperties>
</file>

<file path=docProps/custom.xml><?xml version="1.0" encoding="utf-8"?>
<Properties xmlns="http://schemas.openxmlformats.org/officeDocument/2006/custom-properties" xmlns:vt="http://schemas.openxmlformats.org/officeDocument/2006/docPropsVTypes"/>
</file>