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28. janvāra rīkojumā Nr. 33 "Par starpinstitūciju darba grupu""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2.jūnija protokollēmuma (Nr. 31 § 1.) 4.punkts, kas paredz Viedās administrācijas un reģionālās attīstības ministrijai sagatavot tiesību akta projektu par grozījumiem Ministru kabineta 2026. gada 28. janvāra rīkojumā Nr. 33 "Par starpinstitūciju darba grupu", un viedās administrācijas un reģionālās attīstības ministram iesniegt to izskatīšanai Ministru kabineta 2026. gada 9. jūnija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atjaunināt starpinstitūciju darba grupas, kas izveidota pirms 2026. gada Saeimas vēlēšanām, lai spētu identificēt un vadīt riskus drošai un demokrātiskai vēlēšanu norisei, personālsastāvu un paplašināt darba grupā pārstāvēto kompetento institūciju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2026. gada 28. janvārī pieņēma rīkojumu Nr. 33 "Par starpinstitūciju darba grupu", ar kuru tika izveidota starpinstitūciju darba grupa un noteikts tās sastāvs. Kopš darba grupas izveides ir notikušas izmaiņas vairāku institūciju amatpersonu sastāvā. Tāpat 2026. gada 28. maijā Saeima apstiprināja jaunu Ministru kabinetu, līdz ar to darbu uzsākusi jaunā valdība. Vienlaikus darba grupas darbības gaitā ir konstatēta nepieciešamība paplašināt tajā pārstāvēto institūciju loku, lai nodrošinātu darba grupas uzdevumu izpildei nepieciešamo kompetenču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kancelejas direktors Raivis Kronbergs, kurš saskaņā ar Ministru kabineta 2026. gada 28. janvāra rīkojumu Nr. 33 "Par starpinstitūciju darba grupu" pilda darba grupas vadītāja pienākumus, vairs neieņem minēto amatu, nepieciešams noteikt jaunu darba grupas vadītāju, lai nodrošinātu darba grupas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aktualizēt darba grupas sastāvu, noteikt jaunu darba grupas vadītāju, kā arī papildināt darba grupas sastāvu ar VAS "Latvijas Valsts radio un televīzijas centrs" un Mākslīgā intelekta centra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28. janvāra rīkojumā Nr. 33 "Par starpinstitūciju darba grupu" noteiktais darba grupas sastāvs vairs pilnībā neatbilst aktuālajai institucionālajai situācijai. Darba grupas sastāvā norādītas amatpersonas, kuru amata pienākumi vai ieņemamie amati ir mainījušies, kā arī darba grupai nav noteikts vadītājs, kas atbilstu pašreizējai situācijai pēc izmaiņām Valsts kancelejas direktora amatā. Vienlaikus darba grupā nav pārstāvētas atsevišķas institūcijas, kuru kompetence ir nozīmīga darba grupas uzdevumu pilnvērtīgai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minētajai ar rīkojumu izveidotajai darba grupai, lai nodrošinātu Ministru kabineta 2026.gada 28.aprīļa krīzes vadības sēdē izskatītajā informatīvajā ziņojumā “Par Vēlēšanu platformas pilnveidi Latvijas Republikas Saeimas 2026.gada vēlēšanām” (protokols Nr. 23 2. §) 5. punktā dotā uzdevuma izpildi saistībā ar Vēlēšanu platformas pielāgojumu izstrādi Latvijas Republikas Saeimas 2026. gada vēlēšanām, ar Viedās administrācijas un reģionālās attīstības ministra rīkojumu ir izveidota Operatīvās uzraudzības grupa (turpmāk - Operatīvā uzraudzības grupa). Atbilstoši rīkojuma 2. punktā noteiktajiem uzdevumiem, grupas kompetencē ietilpst arī uzraudzīt Informatīvajā ziņojumā norādīto nepieciešamo Vēlēšanu platformas, t.sk. Vēlēšanu informācijas sistēmas moduļa (VELIS), Elektroniskā tiešsaistes vēlētāju reģistra (turpmāk – ETVR) pielāgojumu izstrādes un testēšanas gaitu (2.2. Punkts), kā arī izvērtēt kiberdrošības riskus un rīcību Vēlēšanu platformas darbības nepārtrauktības nodrošināšanai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aktualizēt starpinstitūciju darba grupas sastāvu atbilstoši izmaiņām iesaistīto institūciju amatpersonu sastāvā, noteikt jaunu darba grupas vadītāju, kā arī papildināt darba grupas sastāvu ar VAS "Latvijas Valsts radio un televīzijas centrs" un Mākslīgā intelekta centra pārstāvjiem. Grozījumi nodrošinās darba grupas sastāva atbilstību aktuālajai institucionālajai situācijai, darba grupas darbības nepārtrauktību, kā arī darba grupas uzdevumu izpildei nepieciešamo kompetenču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resursu plānošanu un uzraudzības formātu nepārklāšanos, rīkojums paredz, ka Ministru kabineta 2026. gada 28. janvāra rīkojuma Nr. 33 "Par starpinstitūciju darba grupu" (turpmāk - Starpinstitūciju darba grupa) darba grupas uzdevumos netiek iekļauta padziļināta jautājumu, kas saistīti ar Saeimas vēlēšanu  norisei nepieciešamo  informācijas tehnoloģiju sistēmu noturību un drošību skatīšana, bet tas tiek veikts Operatīvās uzraudzības grupas ietvaros, pēcāk ziņojot Starpinstitūciju darba grupai, kas nepieciešamības gadījumā nodrošinās informācijas apriti ar atbildīgajām institūcijām (paralēli Operatīvās uzraudzības grupai jau noteiktajam pienākumam reizi divās nedēļās informēt Ministru kabinetu par progresu Vēlēšanu platformas pielāgošanā).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"Mākslīgā intelekta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novēršanas institūcija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informatīvās vides drošības stiprināšana, dezinformācijas un manipulēta satura izplatības mazināšana, atbalstot sabiedrības jēgpilnu līdzdalību demokrātiskajos procesos - parlamenta vēlēšanās.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26-TA-1357</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26-TA-1357</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anotācija_(ex_ante)_26-TA-1357.docx</dc:title>
</cp:coreProperties>
</file>

<file path=docProps/custom.xml><?xml version="1.0" encoding="utf-8"?>
<Properties xmlns="http://schemas.openxmlformats.org/officeDocument/2006/custom-properties" xmlns:vt="http://schemas.openxmlformats.org/officeDocument/2006/docPropsVTypes"/>
</file>