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7. janvāra noteikumos Nr. 14 "Nevalstisko organizāciju un Ministru kabineta sadarbības memoranda īstenošanas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 16.07.2026. rezolūcijā Nr.2026-1.1.1./67 dotais uzdevums Valsts kancelejai paredz līdz 28.07.2026. sagatavot un noteiktā kārtībā iesniegt izskatīšanai Ministru kabineta sēdē attiecīgos grozījumus Ministru kabineta 2024. gada 7. janvāra noteikumos Nr.14 "Nevalstisko organizāciju un Ministru kabineta sadarbības memoranda īstenošanas padomes nolikums", svītrojot normatīvajā aktā noteiktās normas, kas paredz minētās padomes locekļiem izmaksāt atlīdzību par dalību sēdēs un darba grupās.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valsts budžeta līdzekļu ietaupīšanu, turpmāk atsakoties no atlīdzības maksāšanas biedrību un nodibinājumu pārstāvjiem par darbu (sagatavošanos un dalību) Nevalstisko organizāciju un Ministru kabineta sadarbības memoranda īstenošanas padomē (turpmāk - Memoranda padome), tās izveidotajās darba grupās, kā arī padomes deleģējumā citās konsultatīvajās un uzraudzības padomēs, komisijās un darba grupās. Vienlaikus ar noteikumu projektu ir paredzēts kompensēt transporta izdevumus biedrību un nodibinājumu pārstāvjiem.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 gada janvārī toreizējais Ministru prezidents un 57 biedrības un nodibinājumi parakstīja Nevalstisko organizāciju un Ministru kabineta sadarbības memorandu (turpmāk – Memorands). Memoranda īstenošanai ar Ministru kabineta lēmumu, Ministru kabineta noteikumu formātā apstiprinot nolikumu, tika izveidota Memoranda padome. Memoranda padomes sekretariāta funkcijas tika uzticētas Valsts kancelejai. 2014. gadā tika parakstīts atjaunots Memorands, un 2014. gada 7. janvārī Ministru kabinets apstiprināja noteikumus Nr. 14 "Nevalstisko organizāciju un Ministru kabineta sadarbības memoranda īstenošanas padomes nolikums" (turpmāk – noteikumi Nr. 14, pieejami https://likumi.lv/ta/id/263733-nevalstisko-organizaciju-un-ministru-kabineta-sadarbibas-memoranda-istenosanas-padomes-nolikums). Memorandu kopš 2005. gada ir parakstījušas 578 biedrības un nodibinājumi (pastāv iespēja, ka organizācija kopš parakstīšanas brīža ir beigusi pastāvēt, tādēļ skaits var būt mainīgs. Memorandu parakstījušo organizāciju saraksts pieejams Ministru kabineta tīmekļvietnē – https://www.mk.gov.lv/lv/media/7667/download?attachment).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Pilsoniskā dialoga ieviešanu paredzējusi Saeima, apstiprinot Latvijas Nacionālo attīstības plānu 2021.–2027. gadam, kurā ietverta nepieciešamība dialogam ar pilsonisko sabiedrību noteikt līdzvērtīgu pieeju kā sociālajam dialogam visos lēmumu pieņemšanas posmos, tādējādi stiprinot demokrātiju un palielinot iedzīvotāju savstarpējo uzticēšanos un uzticēšanos valstij. Politiskā apņemšanās pilsoniskā dialoga attīstīšanai bija iekļauta Latvijas Piektajā nacionālajā atvērtās pārvaldības rīcības plānā 2022.–2025. gadam (1.1.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Pilsoniskā dialoga mērķis ir veicināt sadarbību starp organizācijām, kas īsteno pilsonisko dialogu, vai starp šīm organizācijām un valdību vai tās pārstāvjiem (ietverot visu līmeņu pārvaldes) ar mērķi veicināt viedokļu dažādību lēmumu pieņemšanas procesā (tai skaitā nodrošinot dažādu sabiedrības grupu interešu pārstāvību lēmumu pieņemšanas procesā, līdzsvaru starp ekonomisko interešu un cilvēktiesību un demokrātisko vērtību interesēm, sociālās ekonomikas un pilsoniskās sabiedrības attīstības progresu) un palīdzēt konstruktīvi noregulēt konfliktus, kas saistīti ar sabiedrības un ekonomisko interešu atšķirībām. Publiskās varas institūciju un sabiedrības pārstāvju dialogs nodrošina ieguvumus tādas ekonomikas un sabiedrības labklājības sasniegšanai, kurā tiek līdzsvarotas sabiedrības un ekonomikas intereses un tiek ievērotas iedzīvotāju vajadzības. Lai to sasniegtu, svarīgi ir stiprināt pilsonisko sabiedrību un stiprināt un veicināt pilsonisko dialogu, kā arī modernizēt sadarbības formātus un to darbības kultūru, sekmēt biedrību un nodibinājumu spēju pārstāvēt dažādas iedzīvotāju grupas, pastāvīgi analizēt datus un nodrošināt profesionālu ieguldījumu rīcībpolitikas un tiesību aktu kvalitatīvā izstrādē, nodrošināt savlaicīgu un kvalitatīvu informācijas apriti, ieskaitot atgriezenisko saiti, kā arī īstenot informēšanas un iesaistes kampaņas. Svarīgi ir veicināt sabiedrības uzticēšanos valsts pārvaldes institūcijām – arī tas ietekmēs ekonomisko izaugsmi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ar likumu "Par valsts budžetu 2024. gadam un budžeta ietvaru 2024., 2025. un 2026. gadam" tika piešķirts papildu valsts budžeta finansējums, lai nodrošinātu pastāvīgu atbalstu Memoranda padomes darbībai, veicinot pilsoniskās sabiedrības ilgtspēju un stiprinot pilsoniskās sabiedrības organizāciju kapacitāti. Prioritārā pasākuma pieteikums bija balstīts Memoranda padomes izveidotās darba grupas 2018. gadā izstrādātajā redzējumā par valsts pārvaldes un nevalstiskā sektora sadarbību, lielāku lomu atvēlot biedrību un nodibinājumu pusi pārstāvošo padomes locekļu darbības atbalstam, nodrošinot tiem plašākas iespējas sagatavot un paust pilsoniskās sabiedrības intereses valsts pārvaldē. Lai to īstenotu, tika veikti grozījumi Ministru kabineta 2014. gada 7. janvāra noteikumos Nr. 14 "Nevalstisko organizāciju un Ministru kabineta sadarbības memoranda īstenošanas padomes nolikums". Kopš 2024.gada 11.oktobra ir spēkā regulējums, saskaņā ar kuru biedrību un nodibinājumu pārstāvjiem par darbu Memoranda padomē, tās izveidotajās darba grupās, kā arī padomes deleģējumā citās konsultatīvajās un uzraudzības padomēs, komisijās un darba grupās tika maksāta atlīdzība par sagatavošanos un dalību sēdēs. Lai nodrošinātu Valsts un pašvaldību institūciju amatpersonu un darbinieku atlīdzības likuma 3. panta 6.</w:t>
      </w:r>
      <w:r w:rsidR="00000000" w:rsidRPr="00000000" w:rsidDel="00000000">
        <w:rPr>
          <w:vertAlign w:val="superscript"/>
          <w:rtl w:val="0"/>
        </w:rPr>
        <w:t xml:space="preserve">3</w:t>
      </w:r>
      <w:r w:rsidR="00000000" w:rsidRPr="00000000" w:rsidDel="00000000">
        <w:rPr>
          <w:rtl w:val="0"/>
        </w:rPr>
        <w:t xml:space="preserve"> daļas ievērošanu, biedrību un nodibinājumu pārstāvjiem izmaksājamās atlīdzības samērību ar valsts pārvaldē nodarbināto atlīdzību par līdzvērtīgiem pienākumiem, kā arī nodrošinātu valsts budžeta finansējuma atbildīgu izlietojumu atbilstoši Publiskas personas finanšu līdzekļu un mantas izšķērdēšanas novēršanas likumam, noteikumos noteikts konkrēts atlīdzības apmērs biedrību un nodibinājumu pārstāvjiem par to sniegto ekspertīzi piedaloties sēdēs. Atbilstoši noteikumu Nr.14 24.2 punktam biedrību un nodibinājumu pārstāvjiem noteikta šāda atlīdzība (atlīdzība ietver samaksu par sagatavošanos un piedalīšanos attiecīgajā sēdē, kā arī darba devēja valsts sociālās apdrošināšanas iemaksas) par dalību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vadītāja vietniekam vai viņa pilnvarotajam pārstāvim – 122 </w:t>
      </w:r>
      <w:r w:rsidR="00000000" w:rsidRPr="00000000" w:rsidDel="00000000">
        <w:rPr>
          <w:i w:val="1"/>
          <w:rtl w:val="0"/>
        </w:rPr>
        <w:t xml:space="preserve">euro</w:t>
      </w:r>
      <w:r w:rsidR="00000000" w:rsidRPr="00000000" w:rsidDel="00000000">
        <w:rPr>
          <w:rtl w:val="0"/>
        </w:rPr>
        <w:t xml:space="preserve"> par vienu padomes sēdi;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padomes loceklim vai viņa pilnvarotajam pārstāvim – 61 </w:t>
      </w:r>
      <w:r w:rsidR="00000000" w:rsidRPr="00000000" w:rsidDel="00000000">
        <w:rPr>
          <w:i w:val="1"/>
          <w:rtl w:val="0"/>
        </w:rPr>
        <w:t xml:space="preserve">euro</w:t>
      </w:r>
      <w:r w:rsidR="00000000" w:rsidRPr="00000000" w:rsidDel="00000000">
        <w:rPr>
          <w:rtl w:val="0"/>
        </w:rPr>
        <w:t xml:space="preserve"> par vienu padomes sēdi;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padomes izveidotās darba grupas vadītājam – 152 </w:t>
      </w:r>
      <w:r w:rsidR="00000000" w:rsidRPr="00000000" w:rsidDel="00000000">
        <w:rPr>
          <w:i w:val="1"/>
          <w:rtl w:val="0"/>
        </w:rPr>
        <w:t xml:space="preserve">euro</w:t>
      </w:r>
      <w:r w:rsidR="00000000" w:rsidRPr="00000000" w:rsidDel="00000000">
        <w:rPr>
          <w:rtl w:val="0"/>
        </w:rPr>
        <w:t xml:space="preserve"> par vienu darba grupas sēdi;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padomes izveidotās darba grupas loceklim – 61 </w:t>
      </w:r>
      <w:r w:rsidR="00000000" w:rsidRPr="00000000" w:rsidDel="00000000">
        <w:rPr>
          <w:i w:val="1"/>
          <w:rtl w:val="0"/>
        </w:rPr>
        <w:t xml:space="preserve">euro</w:t>
      </w:r>
      <w:r w:rsidR="00000000" w:rsidRPr="00000000" w:rsidDel="00000000">
        <w:rPr>
          <w:rtl w:val="0"/>
        </w:rPr>
        <w:t xml:space="preserve"> par vienu darba grupas sēdi;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pārstāvim, ko padome pēc savas iniciatīvas vai saskaņā ar attiecīgās institūcijas lūgumu deleģē darbam citu institūciju izveidotajās konsultatīvajās un uzraudzības padomēs, komisijās un darba grupās, nosakāma stundas likme – 20 </w:t>
      </w:r>
      <w:r w:rsidR="00000000" w:rsidRPr="00000000" w:rsidDel="00000000">
        <w:rPr>
          <w:i w:val="1"/>
          <w:rtl w:val="0"/>
        </w:rPr>
        <w:t xml:space="preserve">euro</w:t>
      </w:r>
      <w:r w:rsidR="00000000" w:rsidRPr="00000000" w:rsidDel="00000000">
        <w:rPr>
          <w:rtl w:val="0"/>
        </w:rPr>
        <w:t xml:space="preserve">. Atlīdzības kopējais apmērs nosakāms atbilstoši attiecīgo dalību apliecinošajam dokumentam. Ir noteikti arī ierobežojumi - viena persona var vienlaikus saņemt atlīdzību ne vairāk kā par dalību trijos darbības veidos (padomē, padomes darba grupā, kā deleģētais pārstāvis konsultatīvajā vai uzraudzības padomē, komisijā, darba grupā), tādējādi nodrošinot, ka plašāks skaits biedrību un nodibinājumu pārstāvju var saņemt atlīdzību par ieguldījumu Memoranda padomes darbībā. Detalizēts pamatojums noteiktajām atlīdzības likmēm ir pieejams noteikumu Nr.14 11.10.2024. spēkā stājušos grozījumu anotācijā (skatīt https://tapportals.mk.gov.lv/annotation/e4b5ea0b-d601-4579-9c36-21f7722f3aaa).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2024.gada novembra atlīdzību saņēmuši 8 Memoranda padomes biedrību un nodibinājumu puses locekļi (šī brīža sastāvs - https://www.mk.gov.lv/lv/nevalstisko-organizaciju-un-ministru-kabineta-sadarbibas-memoranda-istenosanas-padome#nevalstisko-organizaciju-un-ministru-kabineta-sadarbibas-memoranda-istenosanas-padomes-locekli. Pilnvaru termiņā kopš 2024.gada novembra notikušas vairākas izmaiņas, ņemot vērā, ka par padomes locekli var būt persona ar lēmējvaras vai izpildvaras mandātu attiecīgajā organizācijā. Padomes locekļu kandidātus izvirza Memorandu parakstījušas organizācijas, kuras no izvirzītajiem kandidātiem ievēl 7 padomes locekļus. Latvijas Pilsoniskajai aliansei kopš 2024.gada oktobra noteikumu Nr. 14 grozījumiem ir pastāvīgs statuss padomē). Kopš 2025.gada aprīļa atlīdzību saņēmuši Memoranda padomes izveidoto četru darba grupu biedrību un nodibinājumu puses locekļi – par darba grupu darbības ietvaru, locekļiem plašāk - https://www.mk.gov.lv/lv/memoranda-darba-grupas. Darba grupu biedrību un nodibinājumu puses locekļu izvēlei tika organizēts konkurss. Ar mērķi nodrošināt pilsoniskās sabiedrības iesaisti lēmumu pieņemšanas procesos un sekmēt sabiedrības interesēm atbilstošu valsts pārvaldes darbību, Memoranda padomei ir tiesības deleģēt pārstāvjus Valsts sekretāru sanāksmēs, Ministru kabineta komitejas sēdēs un Nacionālās trīspusējās sadarbības padomes sēdēs un citos formātos pēc nepieciešamības. Saskaņā ar noteikumiem Nr. 14 atlīdzību līdz ar to saņem arī Memoranda padomes deleģētie pārstāvji dažādos formātos - https://www.mk.gov.lv/lv/media/22484/download?attachment. Pārstāvju deleģēšana notiek saskaņā ar Memoranda padomes 2026. gada 17. janvārī apstiprināto "Kārtību, kādā Nevalstisko organizāciju un Ministru kabineta sadarbības memoranda īstenošanas padome deleģē pārstāvjus dalībai konsultatīvajās un uzraudzības padomēs, komisijās un darba grupās." Atlīdzību izmaksu veica biedrība "Latvijas Pilsoniskā alianse" no Valsts kancelejai šim mērķim piešķirtajiem budžeta līdzekļiem saskaņā ar līgumā par atsevišķa valsts pārvaldes uzdevuma veikšanu Memoranda padomes sekretariāta darbības nodrošināšanai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prezidents A.Kulbergs pēc dalības Memoranda padomes sēdē 2026.gada 9.jūlijā gan sociālo tīklu kontos, gan sabiedriskā medija veidotā sižetā (skatīt - https://www.lsm.lv/raksts/zinas/latvija/15.07.2026-sanem-naudu-par-to-ka-ierodas-uz-sedi-vetis-visu-valsts-finansejumu-nvo.a655184) paudis, ka biedrību un nodibinājumu pārstāvjiem šī brīža valsts finansiālajā situācijā nebūtu jāsaņem atlīdzība par dalību sēdēs Memoranda padomes ietvarā. 2024.gadā par darbu Memoranda padomē izmaksāta atlīdzība 854 </w:t>
      </w:r>
      <w:r w:rsidR="00000000" w:rsidRPr="00000000" w:rsidDel="00000000">
        <w:rPr>
          <w:i w:val="1"/>
          <w:rtl w:val="0"/>
        </w:rPr>
        <w:t xml:space="preserve">euro</w:t>
      </w:r>
      <w:r w:rsidR="00000000" w:rsidRPr="00000000" w:rsidDel="00000000">
        <w:rPr>
          <w:rtl w:val="0"/>
        </w:rPr>
        <w:t xml:space="preserve"> apmērā. 2025.gadā par darbu Memoranda padomē, tās izveidotajās darba grupās, kā arī padomes deleģējumā citās konsultatīvajās un uzraudzības padomēs, komisijās un darba grupās izmaksāta atlīdzība 21 869 </w:t>
      </w:r>
      <w:r w:rsidR="00000000" w:rsidRPr="00000000" w:rsidDel="00000000">
        <w:rPr>
          <w:i w:val="1"/>
          <w:rtl w:val="0"/>
        </w:rPr>
        <w:t xml:space="preserve">euro </w:t>
      </w:r>
      <w:r w:rsidR="00000000" w:rsidRPr="00000000" w:rsidDel="00000000">
        <w:rPr>
          <w:rtl w:val="0"/>
        </w:rPr>
        <w:t xml:space="preserve">apmērā. 2026.gadā par darbu Memoranda padomē, tās izveidotajās darba grupās, kā arī padomes deleģējumā citās konsultatīvajās un uzraudzības padomēs, komisijās un darba grupās izmaksātās atlīdzības apmērs ir 8 997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 noteikumiem Nr.14 24.</w:t>
      </w:r>
      <w:r w:rsidR="00000000" w:rsidRPr="00000000" w:rsidDel="00000000">
        <w:rPr>
          <w:vertAlign w:val="superscript"/>
          <w:rtl w:val="0"/>
        </w:rPr>
        <w:t xml:space="preserve">2</w:t>
      </w:r>
      <w:r w:rsidR="00000000" w:rsidRPr="00000000" w:rsidDel="00000000">
        <w:rPr>
          <w:rtl w:val="0"/>
        </w:rPr>
        <w:t xml:space="preserve">, 24.</w:t>
      </w:r>
      <w:r w:rsidR="00000000" w:rsidRPr="00000000" w:rsidDel="00000000">
        <w:rPr>
          <w:vertAlign w:val="superscript"/>
          <w:rtl w:val="0"/>
        </w:rPr>
        <w:t xml:space="preserve">3</w:t>
      </w:r>
      <w:r w:rsidR="00000000" w:rsidRPr="00000000" w:rsidDel="00000000">
        <w:rPr>
          <w:rtl w:val="0"/>
        </w:rPr>
        <w:t xml:space="preserve"> un 24.</w:t>
      </w:r>
      <w:r w:rsidR="00000000" w:rsidRPr="00000000" w:rsidDel="00000000">
        <w:rPr>
          <w:vertAlign w:val="superscript"/>
          <w:rtl w:val="0"/>
        </w:rPr>
        <w:t xml:space="preserve">4</w:t>
      </w:r>
      <w:r w:rsidR="00000000" w:rsidRPr="00000000" w:rsidDel="00000000">
        <w:rPr>
          <w:rtl w:val="0"/>
        </w:rPr>
        <w:t xml:space="preserve"> punktus, kas paredz iespēju par darbu Memoranda padomē, tās izveidotajās darba grupās, kā arī padomes deleģējumā citās konsultatīvajās un uzraudzības padomēs, komisijās un darba grupās maksāt atlīdzību, nosaka tās apmēru, ierobežojumus un izmaksas kārtību. Vienlaikus regulējumā ietverta iespēja, ja tas ir lietderīgi un ir pieejami finanšu līdzekļi, padomes locekļiem, kuru deklarētā dzīvesvieta ir Latvijas Republikas teritorijā ārpus Rīgas valstpilsētas teritorijas un kuri pārstāv nevalstiskās organizācijas, kā arī nevalstisko organizāciju pārstāvjiem, kuri piedalās padomes izveidotajās darba grupās vai kurus padome pēc savas iniciatīvas vai saskaņā ar attiecīgās institūcijas lūgumu deleģē darbam citu institūciju izveidotajās konsultatīvajās un uzraudzības padomēs, komisijās un darba grupās, kompensēt ceļa (transporta) izdevumus ne vairāk kā 30 </w:t>
      </w:r>
      <w:r w:rsidR="00000000" w:rsidRPr="00000000" w:rsidDel="00000000">
        <w:rPr>
          <w:i w:val="1"/>
          <w:rtl w:val="0"/>
        </w:rPr>
        <w:t xml:space="preserve">euro</w:t>
      </w:r>
      <w:r w:rsidR="00000000" w:rsidRPr="00000000" w:rsidDel="00000000">
        <w:rPr>
          <w:rtl w:val="0"/>
        </w:rPr>
        <w:t xml:space="preserve"> apmērā, pamatojoties uz šos izdevumus apliecinošiem dokumentiem (sabiedriskā transporta braukšanas biļetes vai degvielas iegādes izdevumus apliecinoši dokumenti). No noteikumu projekta spēkā stāšanās brīža atlīdzību biedrību un nodibinājumu pārstāvjiem Memoranda padomes ietvarā vairs nebūs iespējams maksāt, vienlaikus tiks kompensēti transporta izdevumi, attiecīgi plānots, ka valsts budžeta finansējums 2026.gadā - provizoriski  28 582 </w:t>
      </w:r>
      <w:r w:rsidR="00000000" w:rsidRPr="00000000" w:rsidDel="00000000">
        <w:rPr>
          <w:i w:val="1"/>
          <w:rtl w:val="0"/>
        </w:rPr>
        <w:t xml:space="preserve">euro</w:t>
      </w:r>
      <w:r w:rsidR="00000000" w:rsidRPr="00000000" w:rsidDel="00000000">
        <w:rPr>
          <w:rtl w:val="0"/>
        </w:rPr>
        <w:t xml:space="preserve"> apmērā - netiks izlietots un paliks slēgtajos asignējumos.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regulējumā ietekmēs biedrības un nodibinājumus, kuri piedalās Memoranda padomē, tās izveidotajās darba grupās, kā arī padomes deleģējumā citās konsultatīvajās un uzraudzības padomēs, komisijās un darba grupās. Nesaņemot atlīdzību par ieguldīto darbu un laiku, lai sagatavotos dalībai Memoranda padomē, tās darba grupās vai Memoranda padomes deleģējumā tiks vājināta biedrību un nodibinājumu kapacitāte. Organizācijas visdrīzāk turpinās dalību Memoranda padomes ietvarā, tomēr sagatavošanās un dalības izdevumus iesaistītie pārstāvji segs no saviem personīgajiem 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-28 582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-28 582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28 582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28 582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28 582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28 582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Memoranda padomes locekļu, Memoranda padomes izveidoto darba grupu dalībnieku un Memoranda padomes deleģēto pārstāvju dažādos formātos atlīdzībām 2026.gadā plānoti 37 579 </w:t>
            </w:r>
            <w:r w:rsidR="00000000" w:rsidRPr="00000000" w:rsidDel="00000000">
              <w:rPr>
                <w:sz w:val="24"/>
                <w:i w:val="1"/>
                <w:rtl w:val="0"/>
              </w:rPr>
              <w:t xml:space="preserve">euro</w:t>
            </w:r>
            <w:r w:rsidR="00000000" w:rsidRPr="00000000" w:rsidDel="00000000">
              <w:rPr>
                <w:sz w:val="24"/>
                <w:rtl w:val="0"/>
              </w:rPr>
              <w:t xml:space="preserve">. Līdz noteikumu projekta virzības brīdim izmaksāti 8 997 </w:t>
            </w:r>
            <w:r w:rsidR="00000000" w:rsidRPr="00000000" w:rsidDel="00000000">
              <w:rPr>
                <w:sz w:val="24"/>
                <w:i w:val="1"/>
                <w:rtl w:val="0"/>
              </w:rPr>
              <w:t xml:space="preserve">euro</w:t>
            </w:r>
            <w:r w:rsidR="00000000" w:rsidRPr="00000000" w:rsidDel="00000000">
              <w:rPr>
                <w:sz w:val="24"/>
                <w:rtl w:val="0"/>
              </w:rPr>
              <w:t xml:space="preserve">, attiecīgi valsts budžeta līdzekļu ietaupījums 2026.gadā ir plānots 28 582</w:t>
            </w:r>
            <w:r w:rsidR="00000000" w:rsidRPr="00000000" w:rsidDel="00000000">
              <w:rPr>
                <w:sz w:val="24"/>
                <w:b w:val="1"/>
                <w:rtl w:val="0"/>
              </w:rPr>
              <w:t xml:space="preserve"> </w:t>
            </w:r>
            <w:r w:rsidR="00000000" w:rsidRPr="00000000" w:rsidDel="00000000">
              <w:rPr>
                <w:sz w:val="24"/>
                <w:i w:val="1"/>
                <w:rtl w:val="0"/>
              </w:rPr>
              <w:t xml:space="preserve">euro</w:t>
            </w:r>
            <w:r w:rsidR="00000000" w:rsidRPr="00000000" w:rsidDel="00000000">
              <w:rPr>
                <w:sz w:val="24"/>
                <w:rtl w:val="0"/>
              </w:rPr>
              <w:t xml:space="preserve">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2026. gadam un budžeta ietvaru 2026., 2027. un 2028. gadam" resora "Ministru kabinets" budžeta programmā 01.00.00 "Ministru kabineta darbības nodrošināšana, valsts pārvaldes politika" 2024.-2026.gada prioritārā pasākuma "Pilsoniskā dialoga platformas izveide, stiprinot Nevalstisko organizāciju un Ministru kabineta sadarbības memoranda īstenošanas padomes darbību" ietvaros ir paredzēts finansējums, tajā skaitā Memoranda padomes locekļu, Memoranda padomes izveidoto darba grupu dalībnieku un Memoranda padomes deleģēto pārstāvju dažādos formātos (biedrību un nodibinājumu pārstāvjiem) atlīdzības izmaksu nodrošināšanai 2026.gadā 37 579 </w:t>
      </w:r>
      <w:r w:rsidR="00000000" w:rsidRPr="00000000" w:rsidDel="00000000">
        <w:rPr>
          <w:i w:val="1"/>
          <w:rtl w:val="0"/>
        </w:rPr>
        <w:t xml:space="preserve">euro</w:t>
      </w:r>
      <w:r w:rsidR="00000000" w:rsidRPr="00000000" w:rsidDel="00000000">
        <w:rPr>
          <w:rtl w:val="0"/>
        </w:rPr>
        <w:t xml:space="preserve"> apmērā. 2027.gadā un turpmākajos gados Valsts kancelejas budžetā finansējums minētajam mērķim - atlīdzībām - nav paredzēts, ņemot vērā Valsts kancelejas 2025.gadā iesniegto priekšlikumu par izdevumu samazinājumu (MK 26.08.2025. protokols Nr. 33, 53.§ Informatīvais ziņojums "Par valsts pamatbudžeta un valsts speciālā budžeta bāzi un izdevumu pārskatīšanas rezultātiem 2026., 2027., 2028. un 2029. gadam" 14.punkts).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izslēdzot iespēju maksāt atlīdzību biedrību un nodibinājumu pārstāvjiem, vienlaikus paredzot iespēju kompensēt transporta izdevumus, valsts budžeta līdzekļus ietaupījums veidosies tikai 2026.gadā un būs 28 582 </w:t>
      </w:r>
      <w:r w:rsidR="00000000" w:rsidRPr="00000000" w:rsidDel="00000000">
        <w:rPr>
          <w:i w:val="1"/>
          <w:rtl w:val="0"/>
        </w:rPr>
        <w:t xml:space="preserve">euro</w:t>
      </w:r>
      <w:r w:rsidR="00000000" w:rsidRPr="00000000" w:rsidDel="00000000">
        <w:rPr>
          <w:rtl w:val="0"/>
        </w:rPr>
        <w:t xml:space="preserve"> apmērā, kas paliks slēgtajos asignējumos.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rezultātā 2024. gada 17. decembrī ar biedrību "Latvijas Pilsoniskā alianse" tika noslēgts līgums par valsts pārvaldes deleģētā uzdevuma veikšanu, tā termiņš 2026. gads 31. decembris. Faktiskās izmaksātās atlīdzības apmērs 2024.gadā ir 854 </w:t>
      </w:r>
      <w:r w:rsidR="00000000" w:rsidRPr="00000000" w:rsidDel="00000000">
        <w:rPr>
          <w:i w:val="1"/>
          <w:rtl w:val="0"/>
        </w:rPr>
        <w:t xml:space="preserve">euro</w:t>
      </w:r>
      <w:r w:rsidR="00000000" w:rsidRPr="00000000" w:rsidDel="00000000">
        <w:rPr>
          <w:rtl w:val="0"/>
        </w:rPr>
        <w:t xml:space="preserve">. 2025.gadā  izmaksātas atlīdzības apmērs ir 21 869 </w:t>
      </w:r>
      <w:r w:rsidR="00000000" w:rsidRPr="00000000" w:rsidDel="00000000">
        <w:rPr>
          <w:i w:val="1"/>
          <w:rtl w:val="0"/>
        </w:rPr>
        <w:t xml:space="preserve">euro</w:t>
      </w:r>
      <w:r w:rsidR="00000000" w:rsidRPr="00000000" w:rsidDel="00000000">
        <w:rPr>
          <w:rtl w:val="0"/>
        </w:rPr>
        <w:t xml:space="preserve">. 2026.gadā līdz noteikumu projekta izstrādes brīdim faktiskais izmaksātās atlīdzības apmērs ir 8 997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pieņemšanas Ministru kabinetā tiks veikti grozījumu Valsts kancelejas un biedrības "Latvijas Pilsoniskā alianse" līgumā, izslēdzot no tā iespēju maksāt atlīdzību biedrību un nodibinājumu pārstāvjiem, vienlaikus paredzot iespēju kompensēt transporta izdevumus. Ceļa izdevumu kompensācijas 2026.gadā un turpmākajos gados tiks veiktas no Valsts kancelejas prioritārā pasākuma "Pilsoniskā dialoga platformas izveide, stiprinot Nevalstisko organizāciju un Ministru kabineta sadarbības memoranda īstenošanas padomes darbību"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 Biedrība "Vidusdaugavas NVO centrs", Biedrība "Sievietei paveicās", Biedrība "Lab Futura", Nodibinājums "Ilgstpējas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prezidenta 16.07.2026. rezolūcijā Nr.2026-1.1.1./67 doto uzdevumu Valsts kancelejai līdz 28.07.2026. sagatavot un noteiktā kārtībā iesniegt izskatīšanai Ministru kabineta sēdē attiecīgos grozījumus Ministru kabineta 2024. gada 7. janvāra noteikumos Nr.14 "Nevalstisko organizāciju un Ministru kabineta sadarbības memoranda īstenošanas padomes nolikums" biedrību un nodibinājumu viedokļi tika saņemti starpinstitūciju saskaņošanas laikā, kura norisinājās no 2026.gada 20. līdz 23.jūlijam. Saskaņošanas procesa laikā atzinumu sniedz biedrība "Vidusdaugavas NVO centrs", nodibinājums "Ilgspējas fonds", biedrība "Latvijas Pilsoniskā alianse", biedrība "Lab Futura" un biedrība "Sievietei paveicās".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"Ilgspējas fonds", biedrība "Latvijas Pilsoniskā alianse" un biedrība "Sievietei paveicās" pauž kritiku, ka grozījumi tiek virzīti bez diskusijas ar mērķa grupu, kuru skar iecerētās izmaiņas. Organizācijas norāda, ka pilsoniskais dialogs ir būtisks demokrātijas stiprināšanai, sabiedrības uzticēšanās veicināšanai un kvalitatīvai lēmumu pieņemšanai un ka atbalsts pilsoniskā dialoga praktiskajai īstenošanai no valsts puses ir nodrošināts kopš 2024.gada un tā īstenošanas efektivitāti 2026.gada rudenī iecerējusi vērtēt Valsts kanceleja. Attiecīgi organizāciju ieskatā lēmums par atteikšanos atlīdzināt darbu Memoranda padomē, tās izveidotajās darba grupās un citos formātos, kuros pārstāvjus deleģējusi Memoranda padome, nebūtu sasteidzams. Nodibinājums "Ilgspējas fonds" un biedrība "Sievietei paveicās" arī norāda, ka saskaņošanā nodotajā noteikumu projekta anotācijā nav vērtēta ietekme uz valsts budžetu, kā arī Finanšu ministrija vēl nav informējusi valsts institūcijas par nepieciešamo finansējuma apmēru, ko nepieciešams ietaupīt valsts budžetā. Valsts kanceleja skaidro, ka noteikumu projekta anotācija ir papildināta ar regulējuma izmaiņu ietekmes uz valsts budžetu aprakstu.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"Vidusdaugavas NVO centrs", biedrība "Latvijas Pilsoniskā alianse" un biedrība "Lab Futura" savos atzinumos izsaka priekšlikumu kompensēt ceļa izdevumus tiem biedrību un nodibinājumu pārstāvjiem, kuru dzīvesvieta ir Latvijas reģionos, lai mazinātu nevienlīdzību starp pārstāvjiem, kuriem nokļūšana uz sēdēm un citām norisēm Memoranda padomes ietvarā prasa finansiālus izdevumus. Biedrība "Latvijas Pilsoniskā alianse" norāda, ka ir būtiski, lai Memoranda padomes darbā būtu pārstāvētas organizācijas no visas Latvijas un tiktu nodrošināta pilsoniskās sabiedrības viedokļu daudzveidība, nevis tikai to organizāciju pārstāvība, kurām ir pietiekami resursi regulārai dalībai. Konkrētais risinājums tika iestrādāts normatīvajā regulējumā pēc tam, kad pilsoniskā dialoga modeļa izstrādes procesā netika rasts cits efektīvs un administratīvi īstenojams mehānisms, kā kompensēt ekspertiem radušās izmaksas. Kopumā organizācijas pauž, ka ceļa izdevumu segšana veicinātu līdzsvarotu pilsoniskās sabiedrības organizāciju pārstāvniecību, nodrošinot iespēju Memoranda padomes darbā iesaistīties dažādu jomu un reģionu organizāciju pārstāvjiem, kuriem nokļūšana uz sēdēm Rīgā prasa ievērojami lielākus finanšu un laika resursus. Vienlaikus organizācijas vērš uzmanību, ka esošā kārtība nodrošina vienlīdzīgu attieksmi pret visiem padomes pārstāvjiem, jo valsts iestāžu darbiniekiem dalība padomes darbā notiek apmaksātā darba laikā, savukārt biedrību un nodibinājumu pārstāvjiem, ja tiks īstenotas plānotās izmaiņas, šie pienākumi būs jāveic brīvprātīgi, vienlaikus sedzot ceļa un citus darba braucienu izdevumus no saviem vai organizācijas līdzekļiem. Biedrība "Lab Futura" skaidro, ka biedrībām un nodibinājumiem iespējas segt šādus izdevumus no organizācijas līdzekļiem ir ierobežotas, jo daudzas organizācijas pārstāv mazaizsargātas grupas, kurām nav iespēju maksāt augstas biedra naudas, savukārt projektu finansējums parasti ir paredzēts konkrētu aktivitāšu īstenošanai un tikai retos gadījumos ietver finansējumu interešu aizstāvības aktivitātēm. Valsts kancelejas vērtējumā ceļa izdevumu kompensēšana ir atbalstāma, līdz ar to regulējumā nostiprināta iespēju segt ceļa izdevumus 30 </w:t>
      </w:r>
      <w:r w:rsidR="00000000" w:rsidRPr="00000000" w:rsidDel="00000000">
        <w:rPr>
          <w:i w:val="1"/>
          <w:rtl w:val="0"/>
        </w:rPr>
        <w:t xml:space="preserve">euro</w:t>
      </w:r>
      <w:r w:rsidR="00000000" w:rsidRPr="00000000" w:rsidDel="00000000">
        <w:rPr>
          <w:rtl w:val="0"/>
        </w:rPr>
        <w:t xml:space="preserve"> apmērā par vienu sēdi.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26-TA-1759</w:t>
    </w:r>
    <w:r>
      <w:br/>
    </w:r>
    <w:r w:rsidR="00000000" w:rsidRPr="00000000" w:rsidDel="00000000">
      <w:rPr>
        <w:rtl w:val="0"/>
      </w:rPr>
      <w:t xml:space="preserve">Izdrukāts 21.08.2026. 09.04 - 2.0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26-TA-1759</w:t>
    </w:r>
    <w:r>
      <w:br/>
    </w:r>
    <w:r w:rsidR="00000000" w:rsidRPr="00000000" w:rsidDel="00000000">
      <w:rPr>
        <w:rtl w:val="0"/>
      </w:rPr>
      <w:t xml:space="preserve">Izdrukāts 21.08.2026. 09.04 - 2.0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anotācija_(ex_ante)_26-TA-1759.docx</dc:title>
</cp:coreProperties>
</file>

<file path=docProps/custom.xml><?xml version="1.0" encoding="utf-8"?>
<Properties xmlns="http://schemas.openxmlformats.org/officeDocument/2006/custom-properties" xmlns:vt="http://schemas.openxmlformats.org/officeDocument/2006/docPropsVTypes"/>
</file>