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piešķir aizdevumu ar kapitāla atlaidi lauksaimnieciskās darbības un citas saimnieciskās darbības veicējiem lauku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aizdevumu ar kapitāla atlaidi piešķiršanai, lai sniegtu atbalstu dzīvotspējīgu uzņēmējdarbības projektu īstenošanai un veicinātu saimnieciskās darbības attīstību un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darbojusies sabiedrības “Attīstības finanšu institūcija Altum” (turpmāk - "Altum") administrēta aizdevumu programma, kas sniegusi atbalstu lauksaimniecības un lauku uzņēmējdarbības veicējiem ar investīciju, zemes un apgrozāmo līdzekļu finansēšanu. Laika posmā līdz 2023. gada beigām piešķirti vairāk nekā 1300 aizdevumi par kopējo summu virs 35 miljoniem euro, kas apliecina pieprasījumu pēc šāda veida finanšu instrumentiem un to nozīmīgumu uzņēmējdarbības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šajā programmā netika paredzēts kapitāla atlaides mehānisms, kas ļautu samazināt aizņēmēja pamatsummas slogu un dotu papildu stimulu saimniecību attīstībai. Vienlaikus Latvijas lauksaimniecības un lauku uzņēmējdarbības sektorā saglabājas ierobežota piekļuve finansējumam, it īpaši mazajām un vidējām saimniecībām, kā arī gados jaunajiem lauksaimniekiem, jo kredītiestādes bieži nosaka augstas prasības nodrošinājumam un kapitāla pietiekamībai.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nozari pēdējo gadu laikā būtiski ietekmējuši nelabvēlīgi klimatiskie apstākļi – 2022. un 2023. gadā ražas samazinājumu izraisīja sausums un krusa, savukārt 2025. gada pavasarī atkārtoti konstatētas salnas un pārmērīgas lietavas, kas radījušas būtiskus zaudējumus. Šie faktori apdraud uzņēmumu ekonomisko stabilitāti, padara grūtāku aizdevumu atmaksu un kavē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ierobežotā piekļuve finansējumam un kapitāla atlaides mehānisma trūkums līdz šim radījis situāciju, kurā daudzi dzīvotspējīgi projekti netiek īstenoti vai tiek īstenoti nepilnā apjomā. Tas kavē lauksaimniecības un lauku saimnieciskās darbības modernizāciju, dažādošanu un jaunās paaudzes piesaisti nozarei.Nozari pēdējā laikā būtiski ietekmē nelabvēlīgi klimatiskie apstākļi un būtisks ražošanas resursu cenu kāpums, kas ievērojami pārsniedza saražotās produkcijas cenu pieaugumu. Tas ir radījis finanšu spiedienu uz saimniecībām, ir mazinājis to spēju investēt un apdraud uzņēmumu ekonomisko dzīvotspēju. Vienlaikus tirgus apstākļi un globālo cenu svārstības ir samazinājušas ieņēmumu prognozējamību. Rezultātā piekļuve ārējam finansējumam daudziem saimnieciskās darbības veicējiem kļuva apgrūtināta, jo īpaši jaunajiem lauksaimniekiem un saimniecībām, kas vēlas pārorientēt ražošanu vai sākt pārstrādi.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finanšu instrumenta - aizdevumi ar kapitāla atlaidi ieviešanu trijās KLP stratēģiskā plāna 2023.–2027. gadam intervencēs – LA 4.1.5. “Atbalsts aizdevumu veidā ieguldījumiem un apgrozāmajiem līdzekļiem lauku saimniecībās”, LA 4.2. “Atbalsts ieguldījumiem pārstrādē” un LA 6. “Atbalsts gados jaunajiem lauksaimniekiem uzņēmējdarbības uzsākšanai”. Instrumentu administrē "Altum", atbalstu piešķirot saskaņā ar Regulu 2021/2115 un Regulu 2021/1060. Pārstrādes gadījumā, ja Līguma par Eiropas Savienības darbību I pielikumā minētie lauksaimniecības produkti tiek pārstrādāti produktos, kas nav minēti I pielikumā, atbalsts tiek piešķirts kā </w:t>
      </w:r>
      <w:r w:rsidR="00000000" w:rsidRPr="00000000" w:rsidDel="00000000">
        <w:rPr>
          <w:i w:val="1"/>
          <w:rtl w:val="0"/>
        </w:rPr>
        <w:t xml:space="preserve">de minimis</w:t>
      </w:r>
      <w:r w:rsidR="00000000" w:rsidRPr="00000000" w:rsidDel="00000000">
        <w:rPr>
          <w:rtl w:val="0"/>
        </w:rPr>
        <w:t xml:space="preserve"> saskaņā ar Regulu  2023/2831, nodrošinot </w:t>
      </w:r>
      <w:r w:rsidR="00000000" w:rsidRPr="00000000" w:rsidDel="00000000">
        <w:rPr>
          <w:i w:val="1"/>
          <w:rtl w:val="0"/>
        </w:rPr>
        <w:t xml:space="preserve">de minimis</w:t>
      </w:r>
      <w:r w:rsidR="00000000" w:rsidRPr="00000000" w:rsidDel="00000000">
        <w:rPr>
          <w:rtl w:val="0"/>
        </w:rPr>
        <w:t xml:space="preserve"> uzskaiti, vienota uzņēmuma principa piemērošanu un kumulācijas griestu kontroli trīs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Aizdevums ar kapitāla atlaidi paredz Altum izsniegtā aizdevuma pamatsummas daļēju dzēšanu līdz 50 procentiem. Maksimālā atlaide ir līdz 60 000 euro gados jaunajiem lauksaimniekiem (LA 6) un līdz 100 000 euro pārējām grupām (LA 4.1.5., LA 4.2.). Aizdevumi piešķirami visā Latvijā, izņemot valstspilsētas, pamatojoties uz darījumdarbības plānu, kurā izvēlēts viens no attīstības virzieniem (darbības uzsākšana, pārorientācija vai dažādošana, jaunu produktu ražošana pārstrādē), noteikti sasniedzamie ekonomiskie rādītāji un aprakstīta saimniecības ekonomiskā un finanšu situācija. Par atbalsta piešķiršanas datumu uzskata “Altum” lēmuma datumu. Projekti, kas uzsākti pirms pieteikuma iesniegšanas “Altum”, nav atbalstāmi. Aizdevuma termiņš ir līdz 10 gadiem aktīvu iegādei un līdz 15 gadiem nekustamā īpašuma iegādei, būvniecībai, pārbūvei un inženiertīkliem. Nepieciešamības gadījumā “Altum” var restrukturizēt aizdevumu (tostarp atlikt pamatsummu), nepārsniedzot minētos maksimālos termiņus. Atbalsta pretendentam investīciju ieguldījumos neietver un atbalstu nepiešķir apgrozāmajiem līdzekļiem. Pievienotās vērtības nodoklis sedzams tikai, ja tas nav atgūstams. Atbalsta saņēmējam jānodrošina nošķirta grāmatvedība un dokumentu glabāšana desmit gadus. Noteikta arī neatbilstība atbalstam (grūtībās nonākuši pretendenti, nodokļu parādi un citi ierobežojumi), kā arī saistīto personu un zemu nodokļu jurisdikciju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atlaidi piemēro ne agrāk kā pēc 12 mēnešiem no darījumdarbības plānā un aizdevuma līgumā noteikto investīciju pilnīgas īstenošanas, ja saņēmējs ir sasniedzis paredzētos rezultātus. Lauksaimnieciskajā ražošanā rezultāts apliecināms ar ieņēmumiem vismaz 20 procentu apmērā no izsniegtā aizdevuma 12 mēnešos pēc pabeigšanas. Ilggadīgo stādījumu un gaļas liellopu projektos pieļauts apliecinājums ar izdevumus apliecinošiem dokumentiem attiecīgajā nozarē. Pārstrādē jāapliecina jauna pārtikas produkta ražošana ar ieņēmumiem vismaz 20 procentu apmērā no aizdevuma 12 mēnešos pēc pabeigšanas. Ja līdz atlaides piemērošanai aizdevuma pamatsummas atlikums ir mazāks par aprēķināto atlaidi, atlaides apmēru samazina līdz faktiskajam atlikumam.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ar kapitāla atlaidi nosacījumi lauksaimnieciskās 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atbilst LA 6 jaunā lauksaimnieka definīcijai, apgrozījums iepriekšējā taksācijas gadā nepārsniedz 150 000 euro, minimālās investīcijas ir vismaz 20 000 euro, mērķis – lauksaimniecības produkcijas ražošanas uzsākšana. Maksimālais aizdevums 150 000 euro, maksimālā atlaide – līdz 50 procentiem, bet ne vairāk kā 60 000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ar kapitāla atlaidi nosacījumi lauksaimnieciskās darbības pārorientācijai vai lauksaimnieciskās ražošanas dažādošanai: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ražo I pielikuma lauksaimniecības produktus. Apgrozījums nepārsniedz 250 000 euro, minimālās investīcijas ir vismaz 50 000 euro. Investīcijas mērķis – pārorientācija uz citu lauksaimniecības nozari vai dažādošana papildu nozarēs. Maksimālais aizdevums 250 000 euro, maksimālā atlaide – līdz 50 procentiem, bet ne vairāk kā 100 000 euro. Pēc projekta pabeigšanas jāapliecina ražošana jaunajā vai papildu nozarē (ar ieņēmumiem 20 procentu apmērā vai, ja projekts ir ilggadīgo stādījumu vai gaļas liellopu audzēšanā, ar izdevumus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ar kapitāla atlaidi nosacījumi jaunu produktu ražošanai lauksaimniecības produktu pārstrādes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ražo vai pārstrādā I pielikuma produktus. Pretendenta apgrozījums nepārsniedz 250 000 euro. Minimālās investīcijas ir vismaz 50 000 euro. Investīcijas mērķis – jauna pārtikas produkta izstrāde. Maksimālais aizdevums 250 000 euro, maksimālā atlaide – līdz 50 procentiem, bet ne vairāk kā 100 000 euro. Pēc projekta pabeigšanas jāapliecina jaunā produkta ražošana ar 20 procentu ieņēmumiem. Ja pārstrādes rezultātā tiek ražots produkts, kas nav minēts I pielikumā, piemērojama </w:t>
      </w:r>
      <w:r w:rsidR="00000000" w:rsidRPr="00000000" w:rsidDel="00000000">
        <w:rPr>
          <w:i w:val="1"/>
          <w:rtl w:val="0"/>
        </w:rPr>
        <w:t xml:space="preserve">de minimis</w:t>
      </w:r>
      <w:r w:rsidR="00000000" w:rsidRPr="00000000" w:rsidDel="00000000">
        <w:rPr>
          <w:rtl w:val="0"/>
        </w:rPr>
        <w:t xml:space="preserve">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ekvivalents aizdevumiem tiek aprēķināts kā kapitāla atlaides daļa (vienāda ar piešķirtās atlaides apmēru) un aizdevuma daļas, kas pārsniedz atlaidi, starpība starp faktiski piemērotajiem procentiem un Eiropas Komisijas bāzes likmi (piemērojot risku likmi atbilstoši saņēmēja reitingam un nodrošinājumam). Kumulācija paredzēta ar kredītprocentu daļējas dzēšanas atbalstu, nepārsniedzot maksimālās atbalsta intensitātes – 65 procentus (lauksaimniekiem un pārstrādei), 80 procentus (gados jaunajiem lauksaimniekiem) un 85 procentus (mazajām saimniecībām) saskaņā ar Regulas  2021/2115 73. panta 4. punktu. Pārorientācijas un dažādošanas gadījumā atbalstu var kumulēt ar saimniecības nodibināšanas un lauku jaunuzņēmumu atbalstu, nepārsniedzot kopējo maksimālo atbalstu 100 000 euro apjomā. De minimis atbalstu var kumulēt ar citu de minimis un citu komercdarbības atbalstu, ievērojot Regulas 2023/2831 robežlielumus un attiecīgās intensitātes. “Altum” pirms lēmuma pieņemšanas veic atbilstības, kumulācijas un de minimis pārbaudes un nodrošina atsevišķu programmas finanšu uzskaiti atbilstoši Regulas  2021/1060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projekts paredz finanšu instrumentu, kas risina tirgus nepilnības un sniedz papildu iespējas uzņēmējiem, sekmējot lauksaimniecības un lauku uzņēmējdarbības ilgtspējīgu attīstību, uzlabojot piekļuvi finansējumam un stiprinot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Kopējās lauksaimniecības politikas stratēģiskajam plānam 2023.–2027. gadam kopējais pieejamais finansējums ir 19 000 000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 4.1.5. "Atbalsts aizdevumu veidā ieguldījumiem  un apgrozāmajiem līdzekļiem  lauku saimniecībās" aizdevumu programmai "Aizdevumi ar kapitāla atlaidi lauksaimniecības un lauku saimnieciskās darbības veicējiem" -   11 000 000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 4.2. "Atbalsts ieguldījumiem pārstrādē" aizdevumu programmai "Aizdevumi ar kapitāla atlaidi lauksaimniecības un lauku saimnieciskās darbības veicējiem"  -  2 000 000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 6. "Atbalsts gados jaunajiem lauksaimniekiem uzņēmējdarbības uzsākšanai" aizdevumu programmai "Aizdevumi ar kapitāla atlaidi lauksaimniecības un lauku saimnieciskās darbības veicējiem"  - 6 000 000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25-TA-2092</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25-TA-2092</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anotācija_(ex_ante)_25-TA-2092.docx</dc:title>
</cp:coreProperties>
</file>

<file path=docProps/custom.xml><?xml version="1.0" encoding="utf-8"?>
<Properties xmlns="http://schemas.openxmlformats.org/officeDocument/2006/custom-properties" xmlns:vt="http://schemas.openxmlformats.org/officeDocument/2006/docPropsVTypes"/>
</file>