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 eksperta dalību Eiropas Savienības Padomdevēja misijā civilā drošības sektora reformām Ukrainā"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(turpmāk – NATO)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(turpmāk – ĀM) sagatavo un noteiktā kārtībā iesniedz MK rīkojuma projektu par civilā eksperta dalību starptautiskajā misijā. ĀM ir saņēmusi Eiropas Ārējās darbības dienesta (turpmāk – EĀDD) 2023. gada 5. jūlija vēstuli par civilā eksperta Arsenija Mihejeva izraudzīšanos par vecāko padomnieku vispārējā policijas jomā ES Padomdevēja misijā Ukrainā (turpmāk – starptautiskā misija). ĀM ir saņēmusi piekrišanu no civilā eksperta A. Mihejeva par dalību starptautiskajā misijā uz vienu gadu.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neatkarīgā civilā eksperta A. Mihejeva apstiprināšanu starptautiskajā misijā, kā arī dalības nodrošināšanai paredzētā finansējuma piešķiršanu.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sniegtu atbalstu Ukrainai civilā drošības sektora reformu jomā, 2014. gada 22. jūlijā ES Padome, pamatojoties uz tās pieņemto lēmumu 2014/486/KĀDP par Eiropas Savienības padomdevēju misiju civilās drošības sektora reformai Ukrainā (EUAM Ukraine), nolēma izveidot starptautisko misiju Ukrainā. Starptautiskā misija uzsāka darbu 2014. gada 1. decem­­­­­­­­­­brī. Saskaņā ar ES Padomes 2019.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maija lēmumu (KĀDP) 2019/761 ar ko groza Lēmumu 2014/486/KĀDP par Eiropas Savienības padomdevēju misiju civilās drošības sektora reformai Ukrainā (EUAM Ukraine), starptautiskās misijas mandāts ir atkārtoti pagarināts līdz 2024.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18. martā tika apstiprināts ES Padomes lēmums (KĀDP) Nr. 2022/452, ar ko groza Lēmumu 2014/486/KĀDP par Eiropas Savienības padomdevēju misiju civilās drošības sektora reformai Ukrainā (EUAM Ukraine) (lēmums 2022/452), par grozījumiem starptautiskās misijas mandātā. Grozījumi paredz starptautiskās misijas atbalsta sniegšanu Ukrainas robežsardzei, muitai un policijai humānās palīdzības un bēgļu plūsmas koordinēšanā. 2022. gada 13. aprīlī tika apstiprināts ES Padomes lēmums (KĀDP) Nr. 2022/638, ar ko groza Lēmumu 2014/486/KĀDP par Eiropas Savienības padomdevēju misiju civilās drošības sektora reformai Ukrainā (EUAM Ukraine) par grozījumiem starptautiskās misijas mandātā (lēmums 2022/638), kas paredz atbalsta sniegšanu Krievijas Federācijas kara noziegumu Ukrainā dokumentēšanā.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misija sniedz stratēģiskos padomus Ukrainas varas iestādēm gan centrālā, gan reģionālā līmenī civilās drošības sektora reformu stratēģiju izstrādāšanā un ar to saistīto reformu īstenošanā.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Starptautiskajā misijā pašlaik piedalās trīs civilie eksperti no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598 6. punkts paredz, ka ĀM noteiktā kārtībā iesniedz MK rīkojuma projektu par civilā eksperta dalību starptautiskajā misijā vai operācijā.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saņēmusi EĀDD 2023. gada 5. jūlija vēstuli Ref. Ares(2023) 4656708, kurā informē, ka A. Mihejevs ir izraudzīts darbam starptautiskajā misijā kā vecākais padomnieks vispārējās policijas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Mihejevs atbilst Noteikumu Nr. 598 4. punktā noteiktajām prasībām un ir piekritis dalībai starptautiskajā misijā uz vienu gadu.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598 6. punktu ĀM sagatavo un noteiktā kārtībā iesniedz MK rīkojuma projektu par civilā eksperta dalību starptautiskajā misijā. ĀM ir sagatavojusi rīkojuma projektu par civilā eksperta A. Mihejeva dalību starptautiskajā misijā, kā arī dalības nodrošināšanai paredzētā finansējuma piešķiršanu.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28 618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2023. gadā 28 618 </w:t>
      </w:r>
      <w:r w:rsidR="00000000" w:rsidRPr="00000000" w:rsidDel="00000000">
        <w:rPr>
          <w:i w:val="1"/>
          <w:rtl w:val="0"/>
        </w:rPr>
        <w:t xml:space="preserve">euro</w:t>
      </w:r>
      <w:r w:rsidR="00000000" w:rsidRPr="00000000" w:rsidDel="00000000">
        <w:rPr>
          <w:rtl w:val="0"/>
        </w:rPr>
        <w:t xml:space="preserve"> apmērā sedz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2024. gadā nepieciešamais finansējums 52 704 </w:t>
      </w:r>
      <w:r w:rsidR="00000000" w:rsidRPr="00000000" w:rsidDel="00000000">
        <w:rPr>
          <w:i w:val="1"/>
          <w:rtl w:val="0"/>
        </w:rPr>
        <w:t xml:space="preserve">euro</w:t>
      </w:r>
      <w:r w:rsidR="00000000" w:rsidRPr="00000000" w:rsidDel="00000000">
        <w:rPr>
          <w:rtl w:val="0"/>
        </w:rPr>
        <w:t xml:space="preserve"> apmērā tiks nodrošināts, Finanšu ministrijai likumprojekta “Par valsts budžetu 2024. gadam un budžeta ietvaru 2024., 2025. un 2026. gadam” sagatavošanas procesā precizējot un palielinot Ārlietu ministrijas izdevumus apakšprogrammā 01.04.00 „Diplomātiskās misijas ārvalstīs” civilā eksperta darbības nodrošināšanai no 2024. gada 1. janvāra, vienlaikus samazinot finansējumu budžeta resora “74. Gadskārtējā valsts budžeta izpildes procesā pārdalāmais finansējums” valsts budžeta programmā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23-TA-1724</w:t>
    </w:r>
    <w:r>
      <w:br/>
    </w:r>
    <w:r w:rsidR="00000000" w:rsidRPr="00000000" w:rsidDel="00000000">
      <w:rPr>
        <w:rtl w:val="0"/>
      </w:rPr>
      <w:t xml:space="preserve">Izdrukāts 30.07.2026. 00.17 - 2.0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23-TA-1724</w:t>
    </w:r>
    <w:r>
      <w:br/>
    </w:r>
    <w:r w:rsidR="00000000" w:rsidRPr="00000000" w:rsidDel="00000000">
      <w:rPr>
        <w:rtl w:val="0"/>
      </w:rPr>
      <w:t xml:space="preserve">Izdrukāts 30.07.2026. 00.17 - 2.0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anotācija_(ex_ante)_23-TA-1724.docx</dc:title>
</cp:coreProperties>
</file>

<file path=docProps/custom.xml><?xml version="1.0" encoding="utf-8"?>
<Properties xmlns="http://schemas.openxmlformats.org/officeDocument/2006/custom-properties" xmlns:vt="http://schemas.openxmlformats.org/officeDocument/2006/docPropsVTypes"/>
</file>