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"Avotnieki"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nekustamā īpašuma "Avotnieki" (nekustamā īpašuma kadastra Nr. 8025 003 0021) daļu – zemes vienību (zemes vienības kadastra apzīmējums 8025 003 0187) 0,132 ha platībā – Baldones pagastā, Ķekavas novadā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izveidota, sadalot zemes vienību ar kadastra apzīmējumu 8025 003 0022).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Rail Baltica projekts skar Nekustamā īpašuma daļu. Nekustamā īpašuma daļa - zemes vienība (zemes vienības kadastra apzīmējums 8025 003 0187) 0,132 ha platībā tiek atsavināta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sniegtajai informācijai par būvprojekta tehniskajiem risinājumiem atsavināšana ir vienīgais veids šī mērķa sasniegšanai, ievērojot Dzelzceļa likuma 15. panta pirmajā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"Avotnieki" (nekustamā īpašuma kadastra Nr. 8025 003 0021) Baldones pagastā, Ķekavas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 īstenojot zemes ierīcības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Atsavināšanas likuma 18. panta pirmo daļu sabiedrība ar ierobežotu atbildību "EIROPAS DZELZCEĻA LĪNIJAS" (turpmāk - Institūcija) 2023. gada 24. aprīlī nosūtīja Nekustamā īpašuma kopīpašniekiem paziņojumu Nr. 2.3.N/2023-1139 un paziņojumu Nr. 2.3.N/2023-1140 par Nekustamā īpašuma daļas atsavināšanas nepieciešamību sabiedrības vajadzību nodrošināšanai, informējot par Nekustamā īpašuma sastāvā esošās zemes vienības ar kadastra apzīmējumu 8025 003 0022 7,8 ha platībā (turpmāk – Zemes vienība) daļas aptuveni 0,1445 ha platībā atsavināšanu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Nekustamais īpašums ir ierakstīts Rīgas rajona tiesas Baldones pagasta zemesgrāmatas nodalījumā Nr. 150 un īpašuma tiesības uz Nekustamo īpašumu ir nostiprinātas divām fiziskām personām (turpmāk – Kopīpašnieki), pamatojoties uz 2015. gada 27.maija mantojuma apliecību (par tiesībām uz mantojumu pēc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Saskaņā ar zemesgrāmatas datiem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003 0021) 20,2 ha platībā, uz kuras atrodas deviņas būves ar kadastra apzīmējumiem – 80250030021001, 80250030021002, 80250030021003, 80250030021004, 80250030021005, 80250030021006, 80250030021007, 80250030021008, 80250030021009;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003 0022 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Baldones pagasta zemesgrāmatas nodalījumā Nr. 150 III daļas 1. iedaļā izdarītas atzīmes par lietu tiesībām,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Saskaņā ar Baldones pilsētas ar lauku teritoriju Zemes komisijas 1996. gada 19. jūnija lēmumu Nr. 4/28 noteikti apgrūtinājumi: 1.atzīme – Servitūta ceļš – 0,27 km par labu saimniecībai "Lempji".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Nostiprināts ceļa reālservitūts – ceļa garums 445 m, ceļa platums – 4 m, zemes platība, uz kuru tiek nodibināts servitūts, 0,178 ha (reālservitūta raksturojošie lielumi var tikt precizēti, izdarot instrumentālo uzmērīšanu) par labu nekustamajam īpašumam Baldones pag., Baldones nov., Baldones pagasta zemesgrāmatas nodalījuma Nr. 100000520021. Pamats: 2016. gada 29. decembra līgums Nr. 5-8.1_0067_150_16_222 par reālservitūta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Servitūta ceļš un reālservitūts atrodas uz zemes vienības ar kadastra apzīmējumu 8025 003 0021, kas netiek skarta ar Rail Baltica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Nekustamajam īpašumam zemesgrāmatā nav reģistrētas hipotēkas vai piedziņas atzīmes, nomas vai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Nekustamā īpašuma valsts kadastra informācijas sistēmā (turpmāk – Kadastrs) Zemes vienībai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Kadastrā Zemes vienībai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mežu platība – 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pārējā zemes platība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Kadastrā Zemes vienībai reģistrēts nekustamā īpašuma lietošanas mērķis – "Zeme, uz kuras galvenā saimnieciskā darbība ir lauksaimniecība" (kods 0101) 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nepieciešamo (atsavināmo) Zemes vienības daļu aptuveni 0,1445 ha platībā, atlikumā veidojas Zemes vienības daļa aptuveni 7,6555 ha platībā (pēc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Ķekavas novada pašvaldības 2023. gada 13. aprīļa atzinumu Nr. 1-7.1/23/1128 zemes vienības ar kadastra apzīmējumu 8025 003 0022  paliekošā zemes vienības daļa 7,6555 ha ir izmantojama patstāvīgi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Kopīpašnieki 2023. gada 23. maijā sniedza atbildi uz atsavināšanas paziņojumiem, informējot par savu kontaktinformāciju un iesniedzot meža nogabalu raksturojošos rādītājus un zemesgrāmatas nodalījuma izdruku. Tāpat Kopīpašnieki informēja, ka viņiem ir noslēgts medību nomas līgums, līgums Institūcijai nav iesniegts. Kopīpašnieki iebildumus neizteica un prasījumus, kas varētu ietekmēt atlīdzības apmēru, nepieteica.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nav pamata pārņemt medību nomas līguma saistības, jo šo saistību pārņemšana nav samērojama ar attiecīgo sabiedrības vajadzību nodrošināšanu, proti, Nekustamā īpašuma daļa pāries valsts īpašumā brīva no visiem apgrūtinājumiem un nastām, kuras Nekustamajam īpašumam bija uzliktas saistību rezultātā un par kurām institūcija nav tieši paziņojusi, ka tā uzņemas attiecīgos apgrūtinājumus un nastas (Atsavināšanas likuma 16.panta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Kopīpašniekiem būs veicamas darbības saistību izbeigšanai pirms Nekustamā īpašuma daļas nodošanas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zemes vienība (zemes vienības kadastra apzīmējums 8025 003 0021) 20,2 ha platībā, uz kuras atrodas deviņas būves ar kadastra apzīmējumiem – 80250030021001, 80250030021002, 80250030021003, 80250030021004, 80250030021005, 80250030021006, 80250030021007, 80250030021008, 80250030021009;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zemes vienība (zemes vienības kadastra apzīmējums 8025 003 0186) 7,13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zemes vienība (zemes vienības kadastra apzīmējums 8025 003 0187) 0,132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sastāvā esošās zemes vienības (zemes vienību kadastra apzīmējumi 8025 003 0186, 8025 003 0187), kas izveidotas Zemes vienības ar kadastra apzīmējumu 8025 003 0022 (platība 7,8  ha) sadales rezultātā, zemesgrāmatā ierakstītas 2024. gada 2.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Kadastrā reģistrētā informācija par Nekustamā īpašuma daļu veidojošo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zemes vienība (zemes vienības kadastra apzīmējums 8025 003 0187) 0,132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platību sadalījums pa lietošanas veidiem: mežu platība – 0,132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daļu veidojošajai zemes vienībai (zemes vienības kadastra apzīmējums 8025 003 0187), kas nepieciešamas Rail Baltica projekta īstenošanai, noteikts nekustamā īpašuma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3.Informācija par atsavināšanas procesa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Kopīpašnieki iebildumus neizteica un prasījumus, kas varētu ietekmēt atlīdzības apmēru, nepieteica.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Institūcijas Rail Baltica projektam atsavināmā īpašuma atlīdzības noteikšanas pastāvīgā komisija (turpmāk – Komisija) 2024. gada 29. augustā sēdes slēgtajā daļā apstiprināja taisnīgu atlīdzību par sabiedrības vajadzībām - projekta "Eiropas standarta platuma 1435 mm dzelzceļa līnijas izbūves "Rail Baltica" koridorā caur Igauniju, Latviju un Lietuvu" īstenošanai - atsavināmā nekustamā īpašuma "Avotnieki" (nekustamā īpašuma kadastra Nr. 8025 003 0021) daļu – zemes vienību (zemes vienības kadastra apzīmējums 8025 003 0187) 0,132 ha platībā - Baldones pagastā, Ķekavas novadā, nosakot to 3 119,00 EUR (trīs tūkstoši viens simts deviņpadsmit </w:t>
      </w:r>
      <w:r w:rsidR="00000000" w:rsidRPr="00000000" w:rsidDel="00000000">
        <w:rPr>
          <w:i w:val="1"/>
          <w:rtl w:val="0"/>
        </w:rPr>
        <w:t xml:space="preserve">euro</w:t>
      </w:r>
      <w:r w:rsidR="00000000" w:rsidRPr="00000000" w:rsidDel="00000000">
        <w:rPr>
          <w:rtl w:val="0"/>
        </w:rPr>
        <w:t xml:space="preserve">)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zemes vienības (kadastra apzīmējums 8025 003 0187) 0,132 ha platībā tirgus vērtība 462,00 EUR (četri simti sešdesmit divi </w:t>
      </w:r>
      <w:r w:rsidR="00000000" w:rsidRPr="00000000" w:rsidDel="00000000">
        <w:rPr>
          <w:i w:val="1"/>
          <w:rtl w:val="0"/>
        </w:rPr>
        <w:t xml:space="preserve">euro</w:t>
      </w:r>
      <w:r w:rsidR="00000000" w:rsidRPr="00000000" w:rsidDel="00000000">
        <w:rPr>
          <w:rtl w:val="0"/>
        </w:rPr>
        <w:t xml:space="preserve">) jeb 0,35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uz zemes vienības (kadastra apzīmējums 8025 003 0187) 0,132 ha platībā esošās mežaudzes vērtība 2 657,00 EUR (divi tūkstoši seši simti piecdesmit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Institūcijā ir saņemta Kopīpašnieku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10. oktobra lēmumu Nr. 03.1-14/3477 un 2024. gada 10. oktobra lēmumu Nr. 03.1-14/3476 apstiprināja taisnīgas atlīdzības apmēru par Nekustamā īpašuma daļas atsavināšanu, nosakot to 3 119,00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privātpersonām atsavināt nekustamā īpašuma "Avotnieki" (nekustamā īpašuma kadastra Nr. 8025 003 0021) daļu – zemes vienību (zemes vienības kadastra apzīmējums 8025 003 0187) 0,132 ha platībā – Baldones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Kopīpašniekus, no kuriem tiek atsavināta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24-TA-2528</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24-TA-2528</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anotācija_(ex_ante)_24-TA-2528.docx</dc:title>
</cp:coreProperties>
</file>

<file path=docProps/custom.xml><?xml version="1.0" encoding="utf-8"?>
<Properties xmlns="http://schemas.openxmlformats.org/officeDocument/2006/custom-properties" xmlns:vt="http://schemas.openxmlformats.org/officeDocument/2006/docPropsVTypes"/>
</file>