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31. maija rīkojumā Nr. 297 "Par zemes vienību piederību vai piekritību valstij un nostiprināšanu zemesgrāmatā uz valsts vārda attiecīgās ministrijas vai valsts akciju sabiedrības "Privatizācijas aģentūra"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mainīt valstij piekritīgās zemes vienības tiesisko valdītāju no sabiedrības ar ierobežotu atbildību “Publisko aktīvu pārvaldītājs Possessor” uz Finanšu ministriju, lai veidotu vienotu zemes un ēku (būvju) īpašumu, ņemot vērā, ka uz valstij piekritīgās zemes vienības atrodas būve, kura ir piekritīga valstij Finanšu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2010.gada 31.maija rīkojumu Nr. 297 “Par zemes vienību piederību vai piekritību valstij un nostiprināšanu zemesgrāmatā uz valsts vārda attiecīgās ministrijas vai valsts akciju sabiedrības „Privatizācijas aģentūra” personā”  (12.pielikums, 37.punkts) zemes vienība (zemes vienības kadastra apzīmējums  1700 015 0067) 0, 0561 ha platībā, Kapsēdes ielā 3D, Liepājā, ir saglabāta sabiedrības ar ierobežotu atbildību “Publisko aktīvu pārvaldītājs Possessor” (turpmāk –“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zemes vienību zemesgrāmatā nav nostiprinātas. Nekustamā īpašuma valsts kadastra informācijas sistēmā (turpmāk- NĪVKIS) “Possessor” reģistrēta kā zemes vienības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noteikts lietošanas mērķis – “ar maģistrālajām elektropārvades un sakaru līnijām un maģistrālajiem naftas, naftas produktu, ķīmisko produktu, gāzes un ūdens cauruļvadiem saistīto būvju, ūdens ņemšanas un notekūdeņu attīrīšanas būvju apbūve” 0,0561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Zemei  noteiktais lietošanas veids:  zeme zem ēkām –0,0561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 vērtība uz 01.01.2024. noteikta 241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valstij piekritīgās zemes vienības atrodas Finanšu ministrijas valdījumā esoša, zemesgrāmatā neierakstīta būve (būves kadastra apzīmējumu 1700 015 0067 001)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“artēziskais urbums” ar kopējo platību 8,4 m</w:t>
      </w:r>
      <w:r w:rsidR="00000000" w:rsidRPr="00000000" w:rsidDel="00000000">
        <w:rPr>
          <w:vertAlign w:val="superscript"/>
          <w:rtl w:val="0"/>
        </w:rPr>
        <w:t xml:space="preserve">2</w:t>
      </w:r>
      <w:r w:rsidR="00000000" w:rsidRPr="00000000" w:rsidDel="00000000">
        <w:rPr>
          <w:rtl w:val="0"/>
        </w:rPr>
        <w:t xml:space="preserve">. Būvei NĪVKIS noteikts galvenais lietošanas veids (2222) - “vietējās nozīmes aukstā un karstā ūdens apgādes būves”. Būves kadastrālā vērtība uz 01.01.2024. noteikta 7741 </w:t>
      </w:r>
      <w:r w:rsidR="00000000" w:rsidRPr="00000000" w:rsidDel="00000000">
        <w:rPr>
          <w:i w:val="1"/>
          <w:rtl w:val="0"/>
        </w:rPr>
        <w:t xml:space="preserve">euro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pamatojoties uz Ministru kabineta 2013. gada 26. novembra noteikumu Nr. 1354 „Kārtība, kādā veicama valstij piekritīgās mantas uzskaite, novērtēšana, realizācija, nodošana bez maksas, iznīcināšana un realizācijas ieņēmumu ieskaitīšana valsts budžetā” 32.3. apakšpunktu, Rīgas pilsētas tiesas 2022. gada 23. novembra spriedumu lietā Nr.C77828622 (sprieduma likumīgā spēkā stāšanās datums 2022. gada 14. decembris), ar 2023.gada 3.augusta Valstij piekritīgās mantas aprakstes un novērtējuma aktu Nr.2522R/23 pārņemta Finanšu ministrijas valdījumā un valsts akciju sabiedrības “Valsts nekustamie īpašumi”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ar 18.09.2023. vēstuli Nr. 1.17/4380 ir informējis, ka neiebilst zemes vienības nodošanai Finanšu ministrijas valdījumā un lūdz valsts akciju sabiedrību “Valsts nekustamie īpašumi” sagatavot un virzīt Ministru kabineta rīkojuma projektu par grozījumu izdarīšanu Ministru kabineta 2010.gada 31.maija rīkojumā Nr. 297 “Par zemes vienību piederību vai piekritību valstij un nostiprināšanu zemesgrāmatā uz valsts vārda attiecīgās ministrijas vai valsts akciju sabiedrības „Privatizācijas aģentūra” personā”, lai zemes vienību (zemes vienības kadastra apzīmējums 1700 015 0067) 0, 0561 ha platībā, Kapsēdes ielā 3D, Liepājā, svītrotu no rīkojuma 12.pielikuma un iekļautu to 11.pielikumā – zemes vienību sarakstā, kuras saglabājamas valsts īpašumā un nododamas Finanšu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1.3.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vienotu zemes un ēku (būvju) īpašumu, ņemot vērā, ka uz valstij piekritīgās zemes vienības atrodas būve, kura ir piekritīga valstij Finanšu ministrijas personā, ar izstrādāto rīkojuma projektu tiek paredzēts mainīt valstij piekritīgas zemes vienības valdītāju no Possessor uz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valsts akciju sabiedrības “Valsts nekustamie īpašumi”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minētā nekustamā īpašuma tirgus situāciju, izmantošanas iespējas un to, ka nav zināmas valsts pārvaldes funkcijas, kuru nodrošināšanai būtu lietderīgi to saglabāt valsts īpašumā, ar valsts akciju sabiedrības “Valsts nekustamie īpašumi”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pēc zemes vienības pārņemšanas Finanšu ministrijas valdījumā un ierakstīšanas zemesgrāmatā uz valsts vārda Finanšu ministrijas personā, par izveidotā vienotā nekustamā īpašuma (zeme un būve) atsavināšanu Publiskas personas mantas atsavināšanas likuma noteiktā kārtībā tiks sagatavots attiecīgs Ministru kabineta rīkojuma projekts par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Neietekmē, jo projekts paredz mainīt valstij piekritīgas zemes vienības valdītāju uz Finanšu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Neietekmē, jo projekts paredz mainīt valstij piekritīgas zemes vienības valdītāju uz Finanšu ministriju.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akciju sabiedrības “Valsts nekustamie īpašumi” un Finanšu ministrijas 2020.gada 18.martā noslēgto Nekustamā īpašuma portfeļa pārvaldīšanas līgumu, kas Finanšu ministrijā reģistrēts ar Nr. 13.7-17/12/38, valsts akciju sabiedrība “Valsts nekustamie īpašumi” apņēmusies nodrošināt nepieciešamo darbību veikšanu, tajā skaitā segt izdevumus, lai nodrošinātu valstij piekrītošo nekustamo īpašumu īpašumtiesību nostiprināšanu zemesgrāmatā uz valsts vārda Finanšu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 “Possessor”.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24-TA-696</w:t>
    </w:r>
    <w:r>
      <w:br/>
    </w:r>
    <w:r w:rsidR="00000000" w:rsidRPr="00000000" w:rsidDel="00000000">
      <w:rPr>
        <w:rtl w:val="0"/>
      </w:rPr>
      <w:t xml:space="preserve">Izdrukāts 29.07.2026. 21.59 - 2.0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24-TA-696</w:t>
    </w:r>
    <w:r>
      <w:br/>
    </w:r>
    <w:r w:rsidR="00000000" w:rsidRPr="00000000" w:rsidDel="00000000">
      <w:rPr>
        <w:rtl w:val="0"/>
      </w:rPr>
      <w:t xml:space="preserve">Izdrukāts 29.07.2026. 21.59 - 2.0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anotācija_(ex_ante)_24-TA-696.docx</dc:title>
</cp:coreProperties>
</file>

<file path=docProps/custom.xml><?xml version="1.0" encoding="utf-8"?>
<Properties xmlns="http://schemas.openxmlformats.org/officeDocument/2006/custom-properties" xmlns:vt="http://schemas.openxmlformats.org/officeDocument/2006/docPropsVTypes"/>
</file>