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"Rosmēni"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nekustamā īpašuma "Rosmēni" (kadastra Nr.4064 014 0174) Iecavas pagastā, Bauskas novadā, zemes vienību (kadastra apzīmējums 4064 014 0504) 0,54 ha platībā, zemes vienību (kadastra apzīmējums 4064 014 0505) 1,58 ha platībā, zemes vienību (kadastra apzīmējums 4064 014 0506) 0,5742 ha platībā, zemes vienību (kadastra apzīmējums 4064 014 0507) 0,09 ha platībā un zemes vienību (kadastra apzīmējums 4064 014 0508) 0,01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 BIS-BL-353503-257 "Ātrgaitas dzelzceļa "Rail Baltica" DS4 posma "Misa - Latvijas/Lietuvas robeža" apakšposms DPS1" (būvatļauja Nr. 5) izstrādātajiem būvprojekta tehniskajiem risinājumiem Rail Baltica projekta īstenošanai nepieciešama Nekustamā īpašuma daļa, kas būs izmantojama Rail Baltica projekta dzelzceļa infrastruktūras (dzelzceļa nodalījuma josla), kā arī Rail Baltica projekta saistītās infrastruktūras – pašvaldības nozīmes ceļa (ceļa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“Rosmēni” (nekustamā īpašuma kadastra Nr. 4064 014 0174) Iecavas pagastā, Bauskas novadā (turpmāk – Nekustamais īpašums), atbilstoši kadastrālās uzmērīšanas datiem par Nekustamā īpašuma sastāvā esošās zemes vienības (zemes vienības kadastra apzīmējums 4064 014 0174) 72,66 ha platībā (turpmāk – Nekustamā īpašuma daļa) sadalīšanu, nosakot Rail Baltica projektam nepieciešamo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(zemes vienības kadastra apzīmējums 4064 014 0502) 62,63 ha platībā, kas veido atlikušo (neatsavināmo)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(zemes vienības kadastra apzīmējums 4064 014 0503) 7,24 ha platībā, kas veido atlikušo (neatsavināmo)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(zemes vienības kadastra apzīmējums 4064 014 0504) 0,54 ha platībā, kas veido Rail Baltica projekta vajadzībām atsavināmo Nekustamā īpašuma daļu un būs izmantojama saistītās infrastruktūras – pašvaldības nozīmes ceļa (ceļa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zemes vienībai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(zemes vienības kadastra apzīmējums 4064 014 0505) 1,58 ha platībā, kas veido Rail Baltica projekta vajadzībām atsavināmo Nekustamā īpašuma daļu un būs izmantojama dzelzceļa infrastruktūras (dzelzceļa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zemes vienības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(zemes vienības kadastra apzīmējums 4064 014 0506) 0,5742 ha platībā, kas veido Rail Baltica projekta vajadzībām atsavināmo Nekustamā īpašuma daļu un būs izmantojama saistītās infrastruktūras – pašvaldības nozīmes ceļa (ceļa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zemes vienības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0,0219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0,0225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 (zemes vienības kadastra apzīmējums 4064 014 0507) 0,09 ha platībā, kas veido Rail Baltica projekta vajadzībām atsavināmo Nekustamā īpašuma daļu un būs izmantojama saistītās infrastruktūras – pašvaldības nozīmes ceļa (ceļa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zemes vienības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 (zemes vienības kadastra apzīmējums 4064 014 0508) 0,01 ha platībā, kas veido Rail Baltica projekta vajadzībām atsavināmo Nekustamā īpašuma daļu un būs izmantojama dzelzceļa infrastruktūras (dzelzceļa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ierakstīts Zemgales rajona tiesas Iecavas pagasta zemesgrāmatas nodalījumā Nr.100000247397 un īpašuma tiesības uz to ir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Nekustamajam īpašumam zemesgrāmatas nodalījumā nav reģistrētas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ir veikts nostiprinājuma ieraksts par lietu tiesībām: nomas tiesība uz nekustamo īpašumu ar kadastra apzīmējumu 40640110304. Zemes vienība 40640110304; zemes vienība 40640140138; zemes vienība 40640140174, zemes vienība 40640140177. Nomas termiņš: no 2006. gada 1. janvāra līdz 2026. gada 1.janvārim. Nomnieks: Bauskas rajona Iecavas pagasta lauksaimniecības agroservisa kooperatīvā sabiedrība "Rosme". Nostiprinājuma ieraksta pamats: 2006. gada 1. janvāra nomas līgums, 2017. gada 4. aprīļa zemes nomas līguma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īpašnieka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2006. gada 1. janvārī starp Nekustamā īpašuma īpašnieku un "Rosme", Bauskas rajona Iecavas pagasta lauksaimniecības agroservisa kooperatīvo sabiedrību "Rosme", noslēgts Zemes nomas līgums. Nostiprinātas nomas tiesības uz zemes vienību ar kadastra apzīmējumiem: 4064 011 0304, 4064 014 0138, 4064 014 0174 un 4064 014 0177, apsaimniekošanai, lauksaimnieciskai izmantošanai. Līgums spēkā līdz 2026.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zaudējumus un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arī daļā, par kuru ir ierosināta atsavināšana, ir apgrūtināts ar zemesgrāmatā ierakstītām nomas tiesībām, saskaņā ar Likuma 12. panta pirmo daļu sabiedrība ar ierobežotu atbildību "Eiropas dzelzceļa līnijas" (turpmāk - Institūcija), izsakot piedāvājumu noslēgt līgumu par Nekustamā īpašuma daļas labprātīgu atsavināšanu, vienosies ar Nekustamā īpašuma īpašnieku par nomas tiesību apgrūtinājuma ieraksta dzēšanai nepieciešamajām darbībām, tai skaitā grozījumiem nomas līgumā un nostiprinājuma lūguma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atsakoties no šāda satura vienošanās panākšanas, būs sagatavojams likumprojekts, ievērojot Likuma 13. pantā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sastāvā ietilpst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zemes vienība (zemes vienības kadastra apzīmējums 4064 011 0304) 7,03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zemes vienība (zemes vienības kadastra apzīmējums 4064 014 0138) 1,48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zemes vienība (zemes vienības kadastra apzīmējums 4064 014 0177) 37,39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risinājumi neskar minēto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kas izveidota, sadalot zemes vienību (zemes vienības kadastra apzīmējums 4064 014 0174) 72,66 ha platībā, atlikumā izveidojās zemes vienība (zemes vienības kadastra apzīmējums 4064 014 0502) 62,63 ha platībā un zemes vienība (zemes vienības kadastra apzīmējums 4064 014 0503) 7,24 ha platībā, kas saskaņā ar Bauskas novada pašvaldības 2022. gada 20. septembra atzinumu Nr.BNP/2022/4.7/1650/N ir izmantojamas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 panta pirmo daļu atlīdzības noteikšanai sertificēts nekustamo īpašumu vērtētājs sabiedrība ar ierobežotu atbildību "Grant Thornton Baltic" (turpmāk – Vērtētājs) 2023. gada 9. augustā, piedaloties Institūcijas pārstāvim, apsekoja Nekustamo īpašumu un 2023. gada 30. augustā sagatavoja Nekustamā īpašuma sastāvā esošas neapbūvētas zemes vienības (kadastra apzīmējums 4064 014 0174) atsavināmās zemes vienības daļas ar platību aptuveni 2,7933 ha, tirgus vērtības novērtējuma ziņojumu (turpmāk – Nekustamā īpašuma daļas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apsekošanā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izveidotās Rail Baltica projektam atsavināmā īpašuma atlīdzības noteikšanas pastāvīgās komisijas (turpmāk – Komisija) 2023. gada 6. oktobra sēdē tika izvērtēts Vērtētāja sagatavotais Nekustamā īpašuma daļas vērtējums un tam pievienotā dokumentācija. Komisija pieņēma lēmumu aprēķināt atlīdzības apmēru par Nekustamā īpašuma sastāvā esošās zemes vienības (zemes vienības kadastra apzīmējums 40640140174) daļas aptuveni 2,7933 ha platībā, kas pastāvēja pirms tās sadales un kadastrālās uzmērīšanas procesa pabeigšanas, atsavināšanu, nosakot to atbilstoši Vērtētāja vērtējumam kopējā summā 33 402,89 EUR (trīsdesmit trīs tūkstoši četri simti divi </w:t>
      </w:r>
      <w:r w:rsidR="00000000" w:rsidRPr="00000000" w:rsidDel="00000000">
        <w:rPr>
          <w:i w:val="1"/>
          <w:rtl w:val="0"/>
        </w:rPr>
        <w:t xml:space="preserve">eiro</w:t>
      </w:r>
      <w:r w:rsidR="00000000" w:rsidRPr="00000000" w:rsidDel="00000000">
        <w:rPr>
          <w:rtl w:val="0"/>
        </w:rPr>
        <w:t xml:space="preserve"> un 89 </w:t>
      </w:r>
      <w:r w:rsidR="00000000" w:rsidRPr="00000000" w:rsidDel="00000000">
        <w:rPr>
          <w:i w:val="1"/>
          <w:rtl w:val="0"/>
        </w:rPr>
        <w:t xml:space="preserve">eiro</w:t>
      </w:r>
      <w:r w:rsidR="00000000" w:rsidRPr="00000000" w:rsidDel="00000000">
        <w:rPr>
          <w:rtl w:val="0"/>
        </w:rPr>
        <w:t xml:space="preserve"> centi),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daļas aptuveni 2,7933 ha platībā (platība var tikt precizēta zemes kadastrālās uzmērīšanas procesā) tirgus vērtība – 30 167,64 EUR (trīsdesmit tūkstoši viens simts sešdesmit septiņi </w:t>
      </w:r>
      <w:r w:rsidR="00000000" w:rsidRPr="00000000" w:rsidDel="00000000">
        <w:rPr>
          <w:i w:val="1"/>
          <w:rtl w:val="0"/>
        </w:rPr>
        <w:t xml:space="preserve">eiro</w:t>
      </w:r>
      <w:r w:rsidR="00000000" w:rsidRPr="00000000" w:rsidDel="00000000">
        <w:rPr>
          <w:rtl w:val="0"/>
        </w:rPr>
        <w:t xml:space="preserve"> un 64 </w:t>
      </w:r>
      <w:r w:rsidR="00000000" w:rsidRPr="00000000" w:rsidDel="00000000">
        <w:rPr>
          <w:i w:val="1"/>
          <w:rtl w:val="0"/>
        </w:rPr>
        <w:t xml:space="preserve">eiro</w:t>
      </w:r>
      <w:r w:rsidR="00000000" w:rsidRPr="00000000" w:rsidDel="00000000">
        <w:rPr>
          <w:rtl w:val="0"/>
        </w:rPr>
        <w:t xml:space="preserve"> centi) jeb 1,08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daļā aptuveni 2,7933 ha platībā augošo koku tirgus vērtība – 339,57 EUR (trīs simti trīsdesmit deviņi </w:t>
      </w:r>
      <w:r w:rsidR="00000000" w:rsidRPr="00000000" w:rsidDel="00000000">
        <w:rPr>
          <w:i w:val="1"/>
          <w:rtl w:val="0"/>
        </w:rPr>
        <w:t xml:space="preserve">eiro</w:t>
      </w:r>
      <w:r w:rsidR="00000000" w:rsidRPr="00000000" w:rsidDel="00000000">
        <w:rPr>
          <w:rtl w:val="0"/>
        </w:rPr>
        <w:t xml:space="preserve"> un 57 </w:t>
      </w:r>
      <w:r w:rsidR="00000000" w:rsidRPr="00000000" w:rsidDel="00000000">
        <w:rPr>
          <w:i w:val="1"/>
          <w:rtl w:val="0"/>
        </w:rPr>
        <w:t xml:space="preserve">eiro</w:t>
      </w:r>
      <w:r w:rsidR="00000000" w:rsidRPr="00000000" w:rsidDel="00000000">
        <w:rPr>
          <w:rtl w:val="0"/>
        </w:rPr>
        <w:t xml:space="preserve">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atlikušās (neatsavināmās) daļas – zemes vienības ar kadastra apzīmējumu 4064 014 0174, daļas aptuveni 7,2392 ha platībā (platība var tikt precizēta zemes kadastrālās uzmērīšanas procesā) vērtības samazinājums 2 895,68 EUR (divi tūkstoši astoņi simti deviņdesmit pieci </w:t>
      </w:r>
      <w:r w:rsidR="00000000" w:rsidRPr="00000000" w:rsidDel="00000000">
        <w:rPr>
          <w:i w:val="1"/>
          <w:rtl w:val="0"/>
        </w:rPr>
        <w:t xml:space="preserve">eiro</w:t>
      </w:r>
      <w:r w:rsidR="00000000" w:rsidRPr="00000000" w:rsidDel="00000000">
        <w:rPr>
          <w:rtl w:val="0"/>
        </w:rPr>
        <w:t xml:space="preserve"> un 68 </w:t>
      </w:r>
      <w:r w:rsidR="00000000" w:rsidRPr="00000000" w:rsidDel="00000000">
        <w:rPr>
          <w:i w:val="1"/>
          <w:rtl w:val="0"/>
        </w:rPr>
        <w:t xml:space="preserve">eiro</w:t>
      </w:r>
      <w:r w:rsidR="00000000" w:rsidRPr="00000000" w:rsidDel="00000000">
        <w:rPr>
          <w:rtl w:val="0"/>
        </w:rPr>
        <w:t xml:space="preserve"> centi) jeb 0,04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 gada 11. oktobrī ar vēstuli Nr. 2.3.N/2023-3095 informēja Nekustamā īpašuma īpašnieku par aprēķināto atlīdzības apmēru, aicinot piedalīties Komisijas 2023. gada 16. novembra sēdē atlīdzības apmēra aprēķināšanai un papildus sniedzot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atlīdzības apmērs būs precizējams, piemērojot zemes kvadrātmetra tirgus vērtības un zemes kvadrātmetra vērtības samazinājuma nominālvērtību, ja Nekustamā īpašuma sastāvā esošai zemes vienībai kadastrālās uzmērīšanas rezultātā, realizējot zemes ierīcības projektu, mainīsies zemes vienības atsavināmās un atlikušās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daļas novērtēšanas procesā ir izvērtēts 2006. gada 1. janvārī noslēgtais zemes nomas līgums (grozīts 2017. gada 4. aprīlī). Ievērojot, ka nomas maksa (atlīdzība) līgumā noteikta nekustamā īpašuma nodokļa likmes apmērā par katru zemes ha par visu iznomāto zemes platību ik gadu, Vērtētājs zemes nomas līguma ietekmes konstatēšanai uz Nekustamā īpašuma daļas tirgus vērtību ir piemērojis vidējās nomas maksas cenas reģionā, kur atrodas vērtējamais īpašums, pieņemot nomas maksu par lauksaimniecības zemi 150 EUR/ha gadā, papildus maksājot nekustamā īpašuma nodokli. Vērtētājs salīdzinājumam ir piemērojis ienākuma metodi un konstatējis, ka ar šādu aprēķinu tiek sasniegta zemāka tirgus vērtība. Tāpēc ieņēmumu metode aprēķinā netiek izmantota. Tirgus darījumos ar lauksaimniecības zemēm potenciālie pircēji ir jau ņēmuši vērā potenciālo ienesīgumu.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veidojošās zemes vienības lietošanas mērķis ir zeme, kuras galvenais saimnieciskās darbības veids ir  lauksaimniecība. Līdz ar to, lai Nekustamā īpašuma īpašniekam kompensētu ienesīguma produktivitātes rādītājus, tika ņemts vērā lauksaimniecības zemes kvalitatīvais novērtējums un salīdzinājumam veikta to darījumu (salīdzināmo darījumu) apskate, kas sniedz informāciju par darījumiem ar līdzvērtīgas kvalitātes lauksaimniecības zemēm.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2023. gada 23. oktobrī tika saņemta Nekustamā īpašuma īpašnieka piekrišana Komisijas 2023. gada 6. oktobra sēdē aprēķinātās atlīdzības apmēram, norādot par atteikšanos piedalīties plānotajā Komisijas 2023. gada 16.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Ministru kabineta 2011. gada 15. marta noteikumu Nr. 204 "Kārtība, kādā nosaka taisnīgu atlīdzību par sabiedrības vajadzībām atsavināmo nekustamo īpašumu" 28. punktam Institūcijai bija tiesības sasaukt Komisijas sēdi atlīdzības izvērtēšanai un apstiprināšanai pirms uzaicinājumā norādītā termiņa beigām, par to informējot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informēts par Komisijas sēdi 2023. gada 27.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2023. gada 27. oktobra sēdes slēgtajā daļā precizēja Komisijas 2023. gada 6. oktobra sēdē aprēķināto taisnīgas atlīdzības apmēru par Nekustamā īpašuma sastāvā esošās zemes vienības (zemes vienības kadastra apzīmējums 40640140174) daļas aptuveni 2,7933 ha platībā (platība var tikt precizēta zemes kadastrālās uzmērīšanas procesā) atsavināšanu un, piemērojot Vērtētāja 2023. gada 30. augustā sagatavotajā vērtējumā aprēķināto zemes kvadrātmetra tirgus vērtību un vērtības samazinājumu, noteica atlīdzības apmēru atbilstoši zemes kadastrālās uzmērīšanas rezultātā iegūtajiem datiem par Nekustamā īpašuma atsavināmās un atlikušās (neatsavināmās) daļas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apstiprināja aprēķināto atlīdzības apmēru par Nekustamā īpašuma sastāvā esošās zemes vienības (zemes vienības kadastra apzīmējums 4064 014 0504) 0,54 ha platībā, zemes vienības (zemes vienības kadastra apzīmējums 4064 014 0505) 1,58 ha platībā, zemes vienības (zemes vienības kadastra apzīmējums 4064 014 0506) 0,5742 ha platībā, zemes vienības (zemes vienības kadastra apzīmējums 4064 014 0507) 0,09 ha platībā un zemes vienības (zemes vienības kadastra apzīmējums 4064 014 0508) 0,01 ha platībā atsavināšanu, nosakot atbilstoši Vērtētāja vērtējumam kopējā summā 33 412,93 EUR (trīsdesmit trīs tūkstoši četri simti divpadsmit </w:t>
      </w:r>
      <w:r w:rsidR="00000000" w:rsidRPr="00000000" w:rsidDel="00000000">
        <w:rPr>
          <w:i w:val="1"/>
          <w:rtl w:val="0"/>
        </w:rPr>
        <w:t xml:space="preserve">eiro</w:t>
      </w:r>
      <w:r w:rsidR="00000000" w:rsidRPr="00000000" w:rsidDel="00000000">
        <w:rPr>
          <w:rtl w:val="0"/>
        </w:rPr>
        <w:t xml:space="preserve"> un 93 </w:t>
      </w:r>
      <w:r w:rsidR="00000000" w:rsidRPr="00000000" w:rsidDel="00000000">
        <w:rPr>
          <w:i w:val="1"/>
          <w:rtl w:val="0"/>
        </w:rPr>
        <w:t xml:space="preserve">eiro</w:t>
      </w:r>
      <w:r w:rsidR="00000000" w:rsidRPr="00000000" w:rsidDel="00000000">
        <w:rPr>
          <w:rtl w:val="0"/>
        </w:rPr>
        <w:t xml:space="preserve"> centi),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4064 014 0504) 0,54 ha platībā tirgus vērtība – 5 832,00 EUR (pieci tūkstoši astoņi simti trīsdesmit divi </w:t>
      </w:r>
      <w:r w:rsidR="00000000" w:rsidRPr="00000000" w:rsidDel="00000000">
        <w:rPr>
          <w:i w:val="1"/>
          <w:rtl w:val="0"/>
        </w:rPr>
        <w:t xml:space="preserve">eiro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4064 014 0505) 1,58 ha platībā tirgus vērtība – 17 064,00 EUR (septiņpadsmit tūkstoši sešdesmit četri </w:t>
      </w:r>
      <w:r w:rsidR="00000000" w:rsidRPr="00000000" w:rsidDel="00000000">
        <w:rPr>
          <w:i w:val="1"/>
          <w:rtl w:val="0"/>
        </w:rPr>
        <w:t xml:space="preserve">eiro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406 014 0506) 0,5742 ha platībā tirgus vērtība – 6 201,36 EUR (seši tūkstoši divi simti viens </w:t>
      </w:r>
      <w:r w:rsidR="00000000" w:rsidRPr="00000000" w:rsidDel="00000000">
        <w:rPr>
          <w:i w:val="1"/>
          <w:rtl w:val="0"/>
        </w:rPr>
        <w:t xml:space="preserve">eiro</w:t>
      </w:r>
      <w:r w:rsidR="00000000" w:rsidRPr="00000000" w:rsidDel="00000000">
        <w:rPr>
          <w:rtl w:val="0"/>
        </w:rPr>
        <w:t xml:space="preserve"> un 36 </w:t>
      </w:r>
      <w:r w:rsidR="00000000" w:rsidRPr="00000000" w:rsidDel="00000000">
        <w:rPr>
          <w:i w:val="1"/>
          <w:rtl w:val="0"/>
        </w:rPr>
        <w:t xml:space="preserve">eiro </w:t>
      </w:r>
      <w:r w:rsidR="00000000" w:rsidRPr="00000000" w:rsidDel="00000000">
        <w:rPr>
          <w:rtl w:val="0"/>
        </w:rPr>
        <w:t xml:space="preserve">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4064 014 0507) 0,09 ha platībā tirgus vērtība – 972,00 EUR (deviņi simti septiņdesmit divi </w:t>
      </w:r>
      <w:r w:rsidR="00000000" w:rsidRPr="00000000" w:rsidDel="00000000">
        <w:rPr>
          <w:i w:val="1"/>
          <w:rtl w:val="0"/>
        </w:rPr>
        <w:t xml:space="preserve">eiro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vienības (zemes vienības kadastra apzīmējums 4064 014 0508) 0,01 ha platībā tirgus vērtība – 108,00 EUR (viens simts astoņi </w:t>
      </w:r>
      <w:r w:rsidR="00000000" w:rsidRPr="00000000" w:rsidDel="00000000">
        <w:rPr>
          <w:i w:val="1"/>
          <w:rtl w:val="0"/>
        </w:rPr>
        <w:t xml:space="preserve">eiro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uz atsavināmajām zemes vienībām augošo koku tirgus vērtība – 339,57 EUR (trīs simti trīsdesmit deviņi </w:t>
      </w:r>
      <w:r w:rsidR="00000000" w:rsidRPr="00000000" w:rsidDel="00000000">
        <w:rPr>
          <w:i w:val="1"/>
          <w:rtl w:val="0"/>
        </w:rPr>
        <w:t xml:space="preserve">eiro</w:t>
      </w:r>
      <w:r w:rsidR="00000000" w:rsidRPr="00000000" w:rsidDel="00000000">
        <w:rPr>
          <w:rtl w:val="0"/>
        </w:rPr>
        <w:t xml:space="preserve"> un 57 </w:t>
      </w:r>
      <w:r w:rsidR="00000000" w:rsidRPr="00000000" w:rsidDel="00000000">
        <w:rPr>
          <w:i w:val="1"/>
          <w:rtl w:val="0"/>
        </w:rPr>
        <w:t xml:space="preserve">eiro</w:t>
      </w:r>
      <w:r w:rsidR="00000000" w:rsidRPr="00000000" w:rsidDel="00000000">
        <w:rPr>
          <w:rtl w:val="0"/>
        </w:rPr>
        <w:t xml:space="preserve">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atlikušās (neatsavināmās) zemes vienības (zemes vienības kadastra apzīmējums 4064 014 0503) 7,24 ha platībā vērtības samazinājums 2 896,00 EUR (divi tūkstoši astoņi simti deviņdesmit seši </w:t>
      </w:r>
      <w:r w:rsidR="00000000" w:rsidRPr="00000000" w:rsidDel="00000000">
        <w:rPr>
          <w:i w:val="1"/>
          <w:rtl w:val="0"/>
        </w:rPr>
        <w:t xml:space="preserve">eiro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2011. gada 15. marta noteikumu Nr. 204 "Kārtība, kādā nosaka taisnīgu atlīdzību par sabiedrības vajadzībām atsavināmo nekustamo īpašumu" 35. un 36.punkta regulējumu, Īpašnieks ir informēts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27.novembra lēmumu Nr. 03.1-14/3390 apstiprināja taisnīgas atlīdzības apmēru par Nekustamā īpašuma daļas atsavināšanu, nosakot to 33 412,93 EUR (trīsdesmit trīs tūkstoši četri simti divpadsmit</w:t>
      </w:r>
      <w:r w:rsidR="00000000" w:rsidRPr="00000000" w:rsidDel="00000000">
        <w:rPr>
          <w:i w:val="1"/>
          <w:rtl w:val="0"/>
        </w:rPr>
        <w:t xml:space="preserve"> eiro</w:t>
      </w:r>
      <w:r w:rsidR="00000000" w:rsidRPr="00000000" w:rsidDel="00000000">
        <w:rPr>
          <w:rtl w:val="0"/>
        </w:rPr>
        <w:t xml:space="preserve"> un 93 </w:t>
      </w:r>
      <w:r w:rsidR="00000000" w:rsidRPr="00000000" w:rsidDel="00000000">
        <w:rPr>
          <w:i w:val="1"/>
          <w:rtl w:val="0"/>
        </w:rPr>
        <w:t xml:space="preserve">eiro</w:t>
      </w:r>
      <w:r w:rsidR="00000000" w:rsidRPr="00000000" w:rsidDel="00000000">
        <w:rPr>
          <w:rtl w:val="0"/>
        </w:rPr>
        <w:t xml:space="preserve">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"Rosmēni" (nekustamā īpašuma kadastra Nr. 4064 014 0174), Iecavas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pašvaldību ceļi un to zemes, tai skaitā ceļu zemes nodalījuma joslas,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Nr. INEA/CEF/TRAN/M2019/2098073,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23-TA-3042</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23-TA-3042</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anotācija_(ex_ante)_23-TA-3042.docx</dc:title>
</cp:coreProperties>
</file>

<file path=docProps/custom.xml><?xml version="1.0" encoding="utf-8"?>
<Properties xmlns="http://schemas.openxmlformats.org/officeDocument/2006/custom-properties" xmlns:vt="http://schemas.openxmlformats.org/officeDocument/2006/docPropsVTypes"/>
</file>