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2012. gada 21. februāra noteikumos Nr. 133 "Noteikumi par valsts nodevu par personu apliecinošu dokumentu izsniegšanu""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Deleģējums noteikts Personu apliecinošu dokumentu likuma 5.panta devītajā daļā un 6.panta astotajā daļā. Ministru prezidentes 2023.gada 23.decembra rezolūcijā Nr. 2023-1.1.1./21-41 lūgts vērtēt sabiedrības līdzdalībai nodotā Ministru kabineta noteikumu projekta "Grozījumi Ministru kabineta 2012.gada 21.februāra noteikumos Nr.133 "Noteikumi par valsts nodevu par personu apliecinošu dokumentu izsniegšanu"" valsts nodevas par pases izsniegšanu pieauguma pamatotību un iespējas paredzēt pakāpenisku valsts nodevas pieaugumu.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2012.gada 21.februāra noteikumos Nr.133 "Noteikumi par valsts nodevu par personu apliecinošu dokumentu izsniegšanu"" (turpmāk – projekts) paredz precizēt valsts nodevas apmēru par pases izsniegšanu.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12.02.2024.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tiesisko noteiktību un nodrošinātu projekta vienlaicīgu spēkā stāšanos ar grozījumiem Ministru kabineta 2012. gada 21. februāra noteikumos Nr. 134 "Personu apliecinošu dokumentu noteikumi" (23-TA-234), nepieciešams noteikt projektam spēkā stāšanās laiku.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jauna paraugu pasu izsniegšanu ir izstrādāti attiecīgi grozījumi Ministru kabineta 2012. gada 21. februāra noteikumos Nr. 134 “Personu apliecinošu dokumentu noteikumi”, kas stāsies spēkā 2024. gada 12. februārī.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nepieciešams nodrošināt personu apliecinošu dokumentu izsniegšanas nepārtrauktību,dokumentu un to izsniegšanas procesa drošību, līdz ar to valsts nodeva par pases izsniegšanu ir pārskatāma.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2012. gada 21. februāra noteikumu Nr. 134 "Personu apliecinošu dokumentu noteikumi" (turpmāk - noteikumi) 2., 3., 4., 5.un 6.pielikumā noteikti Latvijas pilsoņa pases, nepilsoņa pases, bezvalstnieka ceļošanas dokumenta, bēgļa ceļošanas dokumenta, ceļošanas dokumenta personai, kurai piešķirts alternatīvais statuss, paraugi. Pašreizējā parauga pases tika uzsākts izsniegt 2015.gadā.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riskus, kas saistās ar viltotu dokumentu izmantošanu, personu apliecinošu dokumentu paraugs periodiski ir uzlabojams, mainot to dizainu un ieviešot jaunākas paaudzes līdzekļus pret viltošanu. Saskaņā ar Ministru kabineta 2021. gada 4. februāra sēdes protokola Nr.12 21.§ 2.punktā noteikto Iekšlietu ministrijai tika atļauts 2021.gadā veikt iepirkuma procedūru par pasu sagatavju un pasu personalizācijai nepieciešamā tehniskā aprīkojuma iegādi ar 2023.gadu. Minētajā uzdevumā noteiktās procedūras ir veiktas un ir sagatavoti jaunu pasu paraugi.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 ir viens no personas identitātes un tiesiskā statusa  apliecinošiem dokumentiem, no kā izriet arī personas noteiktu pienākumu, tiesību un atbildības kopums. Tādējādi projektā noteiktais valsts nodevas apmērs par pases izsniegšanu varētu veicināt arī sabiedrības cieņpilnu attieksmi pret valsts izsniegtu dokumentu, proti, veicināt ievērot pienākumu pasi glabāt un lietot tā, lai tā nekļūtu lietošanai nederīga vai nenonāktu citas personas rīcībā.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personu apliecinošu dokumentu ir izdots Ministru kabineta 2011. gada 27. jūlija rīkojums Nr.347 “Par informācijas sistēmas darbības koncepcijas aprakstu “Pasu sistēmas un Vienotās migrācijas informācijas sistēmas attīstība elektronisko identifikācijas karšu un elektronisko uzturēšanās atļauju (karšu) izsniegšanai”” , kas sasaista valsts budžeta ieņēmumus  no valsts nodevas par personu apliecinošiem dokumentiem ar konkrētām ilgtermiņa saistībām (izdevumiem) šī procesa nodrošināšanai, izņemot daļēju sertifikācijas pakalpojumu nodrošināšanu (no citiem avotiem).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personu apliecinošu dokumentu izsniegšanas nepārtrauktību, procesa drošību, nodrošinātu augstus personu apliecinošu dokumentu kvalitātes un drošības standartus, nepieciešams uzturēt atbilstošu infrastruktūru, personāla resursus, valsts informācijas sistēmu nepārtrauktu darbību, kam nepieciešami arī attiecīgi finanšu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Daļu no nepieciešamajiem finanšu resursiem iespējams saņemt, piesaistot ES fondu līdzekļus, daļu no citiem avotiem (valsts budžeta dotācija, kas nav saistāma ar ieņēmumiem par personu apliecinošu dokumentu izsniegšanu), bet tas pilnā apmērā nenosedz izmaksas, kas rodas personu apliecinošu dokumentu izsniegšanas procesā. Spēkā esošās valsts nodevas apmērs tika noteikts 2012.gadā ar  Ministru kabineta 2012. gada 21. februāra noteikumiem Nr.133 "Noteikumi par valsts nodevu par personu apliecinošu dokumentu izsniegšanu"(turpmāk – Noteikumi). Kopš minētā laika ievērojami ir palielinājušās administratīvās izmaksas, lai nodrošinātu personu apliecinošu dokumentu izsniegšanas procesu, kā arī kā obligātais personu apliecinošais dokuments no 15 gadu vecuma ir noteikta personas apliecība. Valsts nodevas apmērs pēc 2012. gada ir bijis pārskatīts saskaņā ar Ministru kabineta 2019. gada 27. augusta noteikumiem Nr. 399 "Grozījumi Ministru kabineta 2012. gada 21. februāra noteikumos Nr. 133 "Noteikumi par valsts nodevu par personu apliecinošu dokumentu izsniegšanu"" un ar 2019. gada 2. septembri valsts nodevas apmēru par pases izsniegšanu paaugstināja no 28,46 uz 30 euro, ja pasi izsniedz 10 darbdienu laikā, bet samazināja no 56,91 uz 55 euro, ja pasi izsniedz divu darbdienu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Aktualizētie izmaksu aprēķini par izmaksām, kas Pilsonības un migrācijas lietu pārvaldei (turpmāk – PMLP) rodas pases izsniegšanas procesā, norāda, ka izdevumi par vienu dokumenta vienību veido 34 euro, kas iekļauj dokumenta izsniegšanas tiešās izmaksas: 9,49 euro (pases sagataves iegādes izmaksas atbilstoši noslēgtajam līgumam) un 24 euro PMLP ar pases izsniegšanu saistītās izmaksas (preces, pakalpojumi, atlīdzība). Aprēķins veidots, vadoties no Valsts kontroles 2015. gada 2. martā publicētajā revīzijas ziņojumā "Biometrijas pasu izsniegšanas procesa un to atbalstošo informācijas sistēmu darbības efektivitāte" izmantotās dokumenta izmaksas noteikšanas metodes. Tā kā rasta iespēja izmaksas, kas saistītas ar pasu izsniegšanas procesā nepieciešamo informācijas sistēmu darbības un nepieciešamā tehniskā aprīkojuma nodrošināšanu kā arī izmaksas, kas saistītas ar uzticamu sertifikācijas pakalpojumu sniegšanu, segt no citiem finansējuma avotiem, tās netiek iekļautas pases izsniegšanas izmaksu noteikšanā.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Apzinot citu Eiropas Savienības dalībvalstu noteiktās nodevas  apmēru par pases izsniegšanu, secināms, ka Igaunijā nodeva par pases izsniegšanu parastā kārtībā ir 45 </w:t>
      </w:r>
      <w:r w:rsidR="00000000" w:rsidRPr="00000000" w:rsidDel="00000000">
        <w:rPr>
          <w:i w:val="1"/>
          <w:rtl w:val="0"/>
        </w:rPr>
        <w:t xml:space="preserve">euro</w:t>
      </w:r>
      <w:r w:rsidR="00000000" w:rsidRPr="00000000" w:rsidDel="00000000">
        <w:rPr>
          <w:rtl w:val="0"/>
        </w:rPr>
        <w:t xml:space="preserve">, Lietuvā – 50 </w:t>
      </w:r>
      <w:r w:rsidR="00000000" w:rsidRPr="00000000" w:rsidDel="00000000">
        <w:rPr>
          <w:i w:val="1"/>
          <w:rtl w:val="0"/>
        </w:rPr>
        <w:t xml:space="preserve">euro</w:t>
      </w:r>
      <w:r w:rsidR="00000000" w:rsidRPr="00000000" w:rsidDel="00000000">
        <w:rPr>
          <w:rtl w:val="0"/>
        </w:rPr>
        <w:t xml:space="preserve">, savukārt, no tām Eiropas Savienības valstīm, kuras atbildēja uz PMLP iniciēto aptauju, zemākā valsts nodeva par pases izsniegšanu parastā kārtībā ir Zviedrijā - 34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paredzētas šādas valsts nodevu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nodeva par pases izsniegšanu (pieaugušajam, bez atvieglojumiem, 10 darba dienu laikā) 34 </w:t>
      </w:r>
      <w:r w:rsidR="00000000" w:rsidRPr="00000000" w:rsidDel="00000000">
        <w:rPr>
          <w:i w:val="1"/>
          <w:rtl w:val="0"/>
        </w:rPr>
        <w:t xml:space="preserve">euro </w:t>
      </w:r>
      <w:r w:rsidR="00000000" w:rsidRPr="00000000" w:rsidDel="00000000">
        <w:rPr>
          <w:rtl w:val="0"/>
        </w:rPr>
        <w:t xml:space="preserve">(</w:t>
      </w:r>
      <w:r w:rsidR="00000000" w:rsidRPr="00000000" w:rsidDel="00000000">
        <w:rPr>
          <w:i w:val="1"/>
          <w:rtl w:val="0"/>
        </w:rPr>
        <w:t xml:space="preserve">palielinājums </w:t>
      </w:r>
      <w:r w:rsidR="00000000" w:rsidRPr="00000000" w:rsidDel="00000000">
        <w:rPr>
          <w:rtl w:val="0"/>
        </w:rPr>
        <w:t xml:space="preserve">– </w:t>
      </w:r>
      <w:r w:rsidR="00000000" w:rsidRPr="00000000" w:rsidDel="00000000">
        <w:rPr>
          <w:i w:val="1"/>
          <w:rtl w:val="0"/>
        </w:rPr>
        <w:t xml:space="preserve">4</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nodeva par steidzamu pases izsniegšanu (pieaugušajam, bez atvieglojumiem, 2 darba dienu laikā) 60 </w:t>
      </w:r>
      <w:r w:rsidR="00000000" w:rsidRPr="00000000" w:rsidDel="00000000">
        <w:rPr>
          <w:i w:val="1"/>
          <w:rtl w:val="0"/>
        </w:rPr>
        <w:t xml:space="preserve">euro </w:t>
      </w:r>
      <w:r w:rsidR="00000000" w:rsidRPr="00000000" w:rsidDel="00000000">
        <w:rPr>
          <w:rtl w:val="0"/>
        </w:rPr>
        <w:t xml:space="preserve">(</w:t>
      </w:r>
      <w:r w:rsidR="00000000" w:rsidRPr="00000000" w:rsidDel="00000000">
        <w:rPr>
          <w:i w:val="1"/>
          <w:rtl w:val="0"/>
        </w:rPr>
        <w:t xml:space="preserve">palielinājums </w:t>
      </w:r>
      <w:r w:rsidR="00000000" w:rsidRPr="00000000" w:rsidDel="00000000">
        <w:rPr>
          <w:rtl w:val="0"/>
        </w:rPr>
        <w:t xml:space="preserve">– </w:t>
      </w:r>
      <w:r w:rsidR="00000000" w:rsidRPr="00000000" w:rsidDel="00000000">
        <w:rPr>
          <w:i w:val="1"/>
          <w:rtl w:val="0"/>
        </w:rPr>
        <w:t xml:space="preserve">5</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svītrot Noteikumu 5.punktu, kurā  noteiktas samazinātas valsts nodevas likmes par pases saņemšanu personām, ja vienlaikus iesniedz dokumentus pases un personas apliecības saņemšanai. Atvieglojums tika noteikts laikā, kad kā obligāts personu apliecinošs dokuments bija noteikta pase, bet bija nepieciešams veicināt personu apliecību saņemšanu iedzīvotājiem digitālo pakalpojumu un citu ar elektronisko vidi saistītu pasākumu pieejamības veicināšanai. Šobrīd tiesiskais regulējums ir mainījies un kā obligāts personu apliecinošs dokuments ir noteikta personas apliecība, un nav pamata piemērot nodevas atvieglojumu par izvēles dokumenta saņemšanu.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16.1.apakšpunktā noteikts, ka no valsts nodevas par personu apliecinošu dokumentu izsniegšanu ir atbrīvojamas personas, kuras atrodas pilnā valsts vai pašvaldību apgādībā un iesniedz šādu faktu apliecinošu dokumentu. Šāds formulējums "pilnā valsts vai pašvaldības apgādībā" paredz iespēju to plaši interpretēt, jo nevienā tiesību normā nav konkrēti definēts, kāds personu loks uzskatāms kā esošs "pilnā valsts un pašvaldības apgādībā".  Tādējādi tiesiskās skaidrības nodrošināšanai nepieciešams norādīt konkrētu atbrīvojamo personu loku. Ņemot vērā, ka kā obligāts personu apliecinošs dokuments personām no 15 gadu vecuma ir noteikta personas apliecība, attiecīgi pases saņemšana  pamatota ar ceļošanas vajadzībām, tad vienlaikus nepieciešams precizēt arī dokumenta veidu, kuru saņemot, paredzēts atbrīvojums no valsts nodevas  samaksas.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izteikt Noteikumu 16.punktu jaunā redakcijā, precizējot personu loku, kuras atbrīvotas no valsts nodevas samaksas par personu apliecinoša dokumenta saņemšanu. Līdzšinējā praksē gūtā pieredze liecina, ka šis ir personu loks, kas esošā regulējuma ietvaros faktiski saņem paredzēto atbrīvojumu no valsts nodevas samaksas. Pamatā tie ir ārpusģimenes aprūpē esoši bērni, tās  ir personas, kuras ilgstoši atrodas, piemēram, ilgstošas sociālās aprūpes un sociālās rehabilitācijas institūcijā un valsts vai pašvaldība pilnībā vai daļēji apmaksā ilgstošas rehabilitācijas pakalpojumu vai personas, kurām ar tiesas lēmumu ir noteikta piespiedu ārstēšana stacionārajā ārstniecības iestādē vai personas, kuras atrodas ieslodzījumā. Personām, kuras atrodas ieslodzījumā vai kurām tiesa piespriedusi medicīniska rakstura piespiedu līdzekļa piemērošanu,  personas apliecība ir būtiska arī resocializācijas procesa  uzsākšanai. Tāpat tiek mazināts administratīvais slogs, saņemot personas apliecību, paredzot mazāku iesniedzamo dokumentu apjomu. Piemēram, ziņas par bērnam noteikto ārpusģimenes aprūpi ir iekļautas Fizisko personu reģistrā, un PMLP par šo informāciju var pārliecināties pati, tādējādi personai vairs nebūs nepieciešams iesniegt dokumentu, kas apliecina atrašanos valsts vai pašvaldības apgādībā. Tāpat informāciju par ieslodzījuma vietā esošām personām PMLP saņems no Ieslodzījuma vietu pārvaldes iestāžu sadarbības ietvaros. Atbrīvojumi no valsts nodevas samaksas pamatā tiek noteikti par personas apliecības saņemšanu, jo tā ir noteikta kā obligātais personu apliecinošais dokuments, bet pase pamatā kā ceļošanas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mainījies valsts nodevas apmērs un atsevišķos gadījumos arī dokumenta veids, par kura saņemšanu piemērojams atbrīvojums no valsts nodevas samaksas, nepieciešams nodrošināt tiesisko skaidrību par valsts nodevas apmēra piemērošanu, ja persona dokumentus personu apliecinoša dokumenta – pases noformēšanai iesniegusi pirms 2024. gada 12. februāra, bet dokumentu saņem pēc šī datuma.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ja dokumenti personu apliecinoša dokumenta (pases) izsniegšanai iesniegti līdz 2024. gada 11. februārim un personai piemērots atbrīvojums no valsts nodevas samaksas vai tā līdz minētajam termiņam samaksājusi valsts nodevu, bet personu apliecinošu dokumentu saņem, sākot ar 2024. gada 12. februāri, valsts nodevas apmēru nosaka atbilstoši noteikumu redakcijai, kas ir spēkā 2024. gada 11. februārī.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tiks nodrošināta tiesiskā paļāvība un tiesiskā skaidrība par to, kāds valsts nodevas apmērs ir piemērojams. Attiecīgi, ja persona būs iesniegusi dokumentus personu apliecinoša dokumenta izgatavošanai un samaksājusi valsts nodevu vai tai būs piemērots atbrīvojums no valsts nodevas līdz 2024.gada 11.februārim, tad pēc jaunā regulējuma spēkā stāšanās,  izsniedzot šo dokumentu, izdevējiestāde pārliecināsies par valsts nodevas samaksu atbilstoši tiesiskajam regulējumam, kas bija spēkā dokumentu noformēšanas brīdī, jo persona attiecīgi būs izpildījusi attiecīgajā brīdī spēkā esošo tiesību aktu. Savukārt, ja valsts nodevas samaksa tiks veikta vai dokumenti atbrīvojuma no valsts nodevas piemērošanai tiks uzrādīti pēc 2024. gada 12. februāra, tiks piemērota spēkā esošā tiesību norma.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Saeimā 2023. gada 14. decembrī pieņemts likums "Grozījumi Personu apliecinošu dokumentu likumā", kas stājas spēkā 2024. gada 12. janvārī, saskaņā ar kuru lēmumu par aizliegumu personai izceļot no valsts var pieņemt ne tikai iekšlietu ministrs (spēkā esošā redakcija), bet arī Valsts policijas priekšnieka pilnvarots darbinieks. Attiecīgi šādai personai uz izceļošanas aizlieguma termiņu tās rīcībā esošie personu apliecinošie dokumenti ir jānodod. Personām, attiecībā uz kurām lēmumu par izceļošanas aizliegumu pieņēmis iekšlietu ministrs, izsniedz speciāla veida personas apliecību uz lēmumā par izceļošanas aizliegumu noteikto laiku bez valsts nodevas samaksas. Nepieciešams paredzēt līdzīgu kārtību arī uz procesu, kad minēto lēmumu pieņēmis Valsts policijas priekšnieka pilnvarots darbinieks.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noteiktu vienveidīgu rīcību līdzīgās situācijās, nepieciešams paredzēt, ka atbrīvojums no valsts nodevas samaksas par personas apliecības izsniegšanu attiecināms arī uz personu, attiecībā uz kuru lēmumu par izceļošanas aizliegumu pieņēmis  Valsts policijas priekšnieka pilnvarots darbinieks, attiecīgi precizējot Noteikumu 16.6.apakšpunktu.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vēlas saņemt Latvijas izsniegtu pasi. Tiesiskais regulējums neietekmē personu tiesības, pienākumus un veicamās darbības pases saņemšanas procesā, jo pases saņemšanas procedūra netiek mainīta. Kā ietekme ir norādāma valsts nodevas apmēra palielinājums personām, kuras saņem personu apliecinošu dokumentu un kurām netiek piemēroti valsts nodevas atvieglojumi vai atbrīvojumi.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11 114 344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6 195 518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1 777 749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5 377 918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965 257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11 114 344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6 195 518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1 777 749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5 377 918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965 257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11 235 832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7 588 858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1 508 343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6 710 023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11 235 832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7 588 858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1 508 343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6 710 023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-121 488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-1 393 340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-121 488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-1 393 340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121 488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1 393 340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Ieņēmumi no valsts nodevas par personu apliecinošu dokumentu (pases, identifikācijas kartes)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Attiecīgi saskaņā ar likumu “Par valsts budžetu 2024. gadam un budžeta ietvaru 2024., 2025. un 2026. gadam” un atbilstoši Ministru kabineta 2011. gada 27. jūlija rīkojuma Nr. 347 “Par informācijas sistēmas darbības koncepcijas aprakstu "Pasu sistēmas un Vienotās migrācijas informācijas sistēmas attīstība elektronisko identifikācijas karšu un elektronisko uzturēšanās atļauju (karšu) izsniegšanai”” (turpmāk – rīkojums Nr.347) 9. punktam noteikta valsts pamatbudžeta nenodokļu prognoze un valsts pamatbudžetā iemaksājamās valsts nodevas, paredzot ieņēmumus: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11 114 344 </w:t>
            </w:r>
            <w:r w:rsidR="00000000" w:rsidRPr="00000000" w:rsidDel="00000000">
              <w:rPr>
                <w:sz w:val="24"/>
                <w:i w:val="1"/>
                <w:rtl w:val="0"/>
              </w:rPr>
              <w:t xml:space="preserve">euro</w:t>
            </w:r>
            <w:r w:rsidR="00000000" w:rsidRPr="00000000" w:rsidDel="00000000">
              <w:rPr>
                <w:sz w:val="24"/>
                <w:rtl w:val="0"/>
              </w:rPr>
              <w:t xml:space="preserve">, tai skaitā no valsts nodevas par pasu izsniegšanu  ne mazāk kā 6 088 527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6 195 518 </w:t>
            </w:r>
            <w:r w:rsidR="00000000" w:rsidRPr="00000000" w:rsidDel="00000000">
              <w:rPr>
                <w:sz w:val="24"/>
                <w:i w:val="1"/>
                <w:rtl w:val="0"/>
              </w:rPr>
              <w:t xml:space="preserve">euro</w:t>
            </w:r>
            <w:r w:rsidR="00000000" w:rsidRPr="00000000" w:rsidDel="00000000">
              <w:rPr>
                <w:sz w:val="24"/>
                <w:rtl w:val="0"/>
              </w:rPr>
              <w:t xml:space="preserve">, tai skaitā no valsts nodevas par pasu izsniegšanu  ne mazāk kā 4 892 773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5 377 918 </w:t>
            </w:r>
            <w:r w:rsidR="00000000" w:rsidRPr="00000000" w:rsidDel="00000000">
              <w:rPr>
                <w:sz w:val="24"/>
                <w:i w:val="1"/>
                <w:rtl w:val="0"/>
              </w:rPr>
              <w:t xml:space="preserve">euro</w:t>
            </w:r>
            <w:r w:rsidR="00000000" w:rsidRPr="00000000" w:rsidDel="00000000">
              <w:rPr>
                <w:sz w:val="24"/>
                <w:rtl w:val="0"/>
              </w:rPr>
              <w:t xml:space="preserve">, tai skaitā no valsts nodevas par pasu izsniegšanu  ne mazāk kā 4 328 397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4 214 128 </w:t>
            </w:r>
            <w:r w:rsidR="00000000" w:rsidRPr="00000000" w:rsidDel="00000000">
              <w:rPr>
                <w:sz w:val="24"/>
                <w:i w:val="1"/>
                <w:rtl w:val="0"/>
              </w:rPr>
              <w:t xml:space="preserve">euro</w:t>
            </w:r>
            <w:r w:rsidR="00000000" w:rsidRPr="00000000" w:rsidDel="00000000">
              <w:rPr>
                <w:sz w:val="24"/>
                <w:rtl w:val="0"/>
              </w:rPr>
              <w:t xml:space="preserve">, tai skaitā no valsts nodevas par pasu izsniegšanu  ne mazāk kā 2 409 394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projektā paredzētās valsts nodevas par pasu izsniegšanu apmēra izmaiņas, kā arī prognozētās izsniegto pasu skaita izmaiņas (prognoze par izsniedzamo pasu skaita samazinājumu veikta, ņemot vērā datus par dokumentu skaitu, kuriem tuvākajos turpmākajos gados beigsies derīguma termiņš, datus par pēdējos gados izsniegto dokumentu skaita izmaiņām, un praksē balstīto pieredzi par iedzīvotāju vēlmi saņemt jauna parauga pases),  paveikts indikatīvs valsts pamatbudžeta ieņēmumu no valsts nodevas par pasu izsniegšanu  aprēķins (detalizēts aprēķins anotācijas 1.pielikumā). Nosakot jaunus valsts nodevu apmērus par pases izsniegšanu un prognozējot valsts pamatbudžeta ieņēmumu apmēru no nodevām par pases izsniegšanu, vidējais valsts nodevas apmērs par vienas pases izsniegšanu tiek prognozēts 29,19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Vidējās valsts nodevas palielinājuma apmēru ietekmē gan paredzamais izsniedzamo dokumentu skaits, gan izmaiņas valsts nodevas apmērā, kas iekļauj valsts nodevas palielinājumu no 30 uz 34 </w:t>
            </w:r>
            <w:r w:rsidR="00000000" w:rsidRPr="00000000" w:rsidDel="00000000">
              <w:rPr>
                <w:sz w:val="24"/>
                <w:i w:val="1"/>
                <w:rtl w:val="0"/>
              </w:rPr>
              <w:t xml:space="preserve">euro </w:t>
            </w:r>
            <w:r w:rsidR="00000000" w:rsidRPr="00000000" w:rsidDel="00000000">
              <w:rPr>
                <w:sz w:val="24"/>
                <w:rtl w:val="0"/>
              </w:rPr>
              <w:t xml:space="preserve">un no 55 uz 60 </w:t>
            </w:r>
            <w:r w:rsidR="00000000" w:rsidRPr="00000000" w:rsidDel="00000000">
              <w:rPr>
                <w:sz w:val="24"/>
                <w:i w:val="1"/>
                <w:rtl w:val="0"/>
              </w:rPr>
              <w:t xml:space="preserve">euro</w:t>
            </w:r>
            <w:r w:rsidR="00000000" w:rsidRPr="00000000" w:rsidDel="00000000">
              <w:rPr>
                <w:sz w:val="24"/>
                <w:rtl w:val="0"/>
              </w:rPr>
              <w:t xml:space="preserve">. Papildus ietekmi uz prognozēto vidējās valsts nodevas aprēķinu rada apstāklis, ka projektā paredzēts svītrot noteikumu 5.punktu, kurā bija noteikts zemāks valsts nodevas apmērs par pases izsniegšanu, ja vienlaikus noformēta pase un personas apliecība. Līdz ar to vidējās valsts nodevas aprēķinā ietverts arī valsts nodevas apmēra palielinājums no 20 uz 34 </w:t>
            </w:r>
            <w:r w:rsidR="00000000" w:rsidRPr="00000000" w:rsidDel="00000000">
              <w:rPr>
                <w:sz w:val="24"/>
                <w:i w:val="1"/>
                <w:rtl w:val="0"/>
              </w:rPr>
              <w:t xml:space="preserve">euro </w:t>
            </w:r>
            <w:r w:rsidR="00000000" w:rsidRPr="00000000" w:rsidDel="00000000">
              <w:rPr>
                <w:sz w:val="24"/>
                <w:rtl w:val="0"/>
              </w:rPr>
              <w:t xml:space="preserve">un no 40 uz 60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Aprēķinot vidējo valsts nodevu, ņemts vērā, ka 2023.gadā no visām 378 555 izsniegtajām pasēm 153 887 pases izsniegtas, iekasējot valsts nodevu 20 </w:t>
            </w:r>
            <w:r w:rsidR="00000000" w:rsidRPr="00000000" w:rsidDel="00000000">
              <w:rPr>
                <w:sz w:val="24"/>
                <w:i w:val="1"/>
                <w:rtl w:val="0"/>
              </w:rPr>
              <w:t xml:space="preserve">euro </w:t>
            </w:r>
            <w:r w:rsidR="00000000" w:rsidRPr="00000000" w:rsidDel="00000000">
              <w:rPr>
                <w:sz w:val="24"/>
                <w:rtl w:val="0"/>
              </w:rPr>
              <w:t xml:space="preserve">apmērā un 26 410 pases, iekasējot valsts nodevu 40 </w:t>
            </w:r>
            <w:r w:rsidR="00000000" w:rsidRPr="00000000" w:rsidDel="00000000">
              <w:rPr>
                <w:sz w:val="24"/>
                <w:i w:val="1"/>
                <w:rtl w:val="0"/>
              </w:rPr>
              <w:t xml:space="preserve">euro </w:t>
            </w:r>
            <w:r w:rsidR="00000000" w:rsidRPr="00000000" w:rsidDel="00000000">
              <w:rPr>
                <w:sz w:val="24"/>
                <w:rtl w:val="0"/>
              </w:rPr>
              <w:t xml:space="preserve">apmērā, kas ir 48 % no kopējā izsniegto pasu skaita. Savukārt, iekasējot valsts nodevu 30 </w:t>
            </w:r>
            <w:r w:rsidR="00000000" w:rsidRPr="00000000" w:rsidDel="00000000">
              <w:rPr>
                <w:sz w:val="24"/>
                <w:i w:val="1"/>
                <w:rtl w:val="0"/>
              </w:rPr>
              <w:t xml:space="preserve">euro </w:t>
            </w:r>
            <w:r w:rsidR="00000000" w:rsidRPr="00000000" w:rsidDel="00000000">
              <w:rPr>
                <w:sz w:val="24"/>
                <w:rtl w:val="0"/>
              </w:rPr>
              <w:t xml:space="preserve">apmērā, 2023.gadā izsniegtas 31 148 pases un iekasējot valsts nodevu 55 </w:t>
            </w:r>
            <w:r w:rsidR="00000000" w:rsidRPr="00000000" w:rsidDel="00000000">
              <w:rPr>
                <w:sz w:val="24"/>
                <w:i w:val="1"/>
                <w:rtl w:val="0"/>
              </w:rPr>
              <w:t xml:space="preserve">euro </w:t>
            </w:r>
            <w:r w:rsidR="00000000" w:rsidRPr="00000000" w:rsidDel="00000000">
              <w:rPr>
                <w:sz w:val="24"/>
                <w:rtl w:val="0"/>
              </w:rPr>
              <w:t xml:space="preserve">apmērā izsniegtas 7 342 pases, kas ir 10 % no kopējā izsniegto pasu skaita, bet 159 768 pases 2023.gadā izsniegtas, piemērojot atbrīvojumus un atvieglojumus. Tā kā tiek svītrota norma par zemākas valsts nodevas piemērošanu gadījumā, ja vienlaikus saņem gan pasi, gan personas apliecību, paredzams, ka personu grupai, kas dokumentus saņēma, maksājot šo nodevas apmēru, būs jāmaksā valsts nodeva 34 </w:t>
            </w:r>
            <w:r w:rsidR="00000000" w:rsidRPr="00000000" w:rsidDel="00000000">
              <w:rPr>
                <w:sz w:val="24"/>
                <w:i w:val="1"/>
                <w:rtl w:val="0"/>
              </w:rPr>
              <w:t xml:space="preserve">euro </w:t>
            </w:r>
            <w:r w:rsidR="00000000" w:rsidRPr="00000000" w:rsidDel="00000000">
              <w:rPr>
                <w:sz w:val="24"/>
                <w:rtl w:val="0"/>
              </w:rPr>
              <w:t xml:space="preserve">vai 60 </w:t>
            </w:r>
            <w:r w:rsidR="00000000" w:rsidRPr="00000000" w:rsidDel="00000000">
              <w:rPr>
                <w:sz w:val="24"/>
                <w:i w:val="1"/>
                <w:rtl w:val="0"/>
              </w:rPr>
              <w:t xml:space="preserve">euro </w:t>
            </w:r>
            <w:r w:rsidR="00000000" w:rsidRPr="00000000" w:rsidDel="00000000">
              <w:rPr>
                <w:sz w:val="24"/>
                <w:rtl w:val="0"/>
              </w:rPr>
              <w:t xml:space="preserve">apmērā un palielinājums būs attiecīgi 14 vai 20 </w:t>
            </w:r>
            <w:r w:rsidR="00000000" w:rsidRPr="00000000" w:rsidDel="00000000">
              <w:rPr>
                <w:sz w:val="24"/>
                <w:i w:val="1"/>
                <w:rtl w:val="0"/>
              </w:rPr>
              <w:t xml:space="preserve">euro </w:t>
            </w:r>
            <w:r w:rsidR="00000000" w:rsidRPr="00000000" w:rsidDel="00000000">
              <w:rPr>
                <w:sz w:val="24"/>
                <w:rtl w:val="0"/>
              </w:rPr>
              <w:t xml:space="preserve">apmērā, kas ietekmē gan vidējās valsts nodevas apmēru, gan kopējo prognozēto iekasēto valsts nodevu apmēru. Līdz ar to indikatīvie valsts pamatbudžeta ieņēmumi no valsts nodevas par pasu izsniegšanu paredzami lielāki nekā rīkojumā Nr.347 apstiprinātie.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Indikatīvie valsts pamatbudžeta ieņēmumi, ņemot vērā precizētās prognozes: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Informatīvi: 2024. gadā – 850 985 </w:t>
            </w:r>
            <w:r w:rsidR="00000000" w:rsidRPr="00000000" w:rsidDel="00000000">
              <w:rPr>
                <w:sz w:val="24"/>
                <w:i w:val="1"/>
                <w:rtl w:val="0"/>
              </w:rPr>
              <w:t xml:space="preserve">euro </w:t>
            </w:r>
            <w:r w:rsidR="00000000" w:rsidRPr="00000000" w:rsidDel="00000000">
              <w:rPr>
                <w:sz w:val="24"/>
                <w:rtl w:val="0"/>
              </w:rPr>
              <w:t xml:space="preserve">(ievērojot, ka likums “Par valsts budžetu 2024. gadam un budžeta ietvaru 2024., 2025. un 2026. gadam” netiks grozīts, valsts pamatbudžeta ieņēmumu  apjoms netiek  palielināts);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 6 670 522 </w:t>
            </w:r>
            <w:r w:rsidR="00000000" w:rsidRPr="00000000" w:rsidDel="00000000">
              <w:rPr>
                <w:sz w:val="24"/>
                <w:i w:val="1"/>
                <w:rtl w:val="0"/>
              </w:rPr>
              <w:t xml:space="preserve">euro </w:t>
            </w:r>
            <w:r w:rsidR="00000000" w:rsidRPr="00000000" w:rsidDel="00000000">
              <w:rPr>
                <w:sz w:val="24"/>
                <w:rtl w:val="0"/>
              </w:rPr>
              <w:t xml:space="preserve">(palielinājums par 1 777 749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 5 290 015 </w:t>
            </w:r>
            <w:r w:rsidR="00000000" w:rsidRPr="00000000" w:rsidDel="00000000">
              <w:rPr>
                <w:sz w:val="24"/>
                <w:i w:val="1"/>
                <w:rtl w:val="0"/>
              </w:rPr>
              <w:t xml:space="preserve">euro </w:t>
            </w:r>
            <w:r w:rsidR="00000000" w:rsidRPr="00000000" w:rsidDel="00000000">
              <w:rPr>
                <w:sz w:val="24"/>
                <w:rtl w:val="0"/>
              </w:rPr>
              <w:t xml:space="preserve">(palielinājums par 961 618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 3 374 651 </w:t>
            </w:r>
            <w:r w:rsidR="00000000" w:rsidRPr="00000000" w:rsidDel="00000000">
              <w:rPr>
                <w:sz w:val="24"/>
                <w:i w:val="1"/>
                <w:rtl w:val="0"/>
              </w:rPr>
              <w:t xml:space="preserve">euro </w:t>
            </w:r>
            <w:r w:rsidR="00000000" w:rsidRPr="00000000" w:rsidDel="00000000">
              <w:rPr>
                <w:sz w:val="24"/>
                <w:rtl w:val="0"/>
              </w:rPr>
              <w:t xml:space="preserve">(palielinājums par 965 257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Attiecīgi saskaņā ar likumu “Par valsts budžetu 2024. gadam un budžeta ietvaru 2024., 2025. un 2026. gadam” un atbilstoši rīkojuma Nr.347 7.12.-7.15. apakšpunktam Iekšlietu ministrijai noteiktas ilgtermiņa saistības (izdevumi) pasākumam "Eiropas Savienības prasībām atbilstošu pasu, elektronisko identifikācijas karšu un uzturēšanās atļauju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11 235 832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7 588 858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6 710 023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2 261 715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personu apliecinošu dokumentu izsniegšanas nepārtrauktību un drošību, nepieciešams atbalstīt Iekšlietu ministrijas priekšlikumu palielināt ieņēmumus no nodevu par pases izsniegšanu 2025.gadā 1 777 749 </w:t>
            </w:r>
            <w:r w:rsidR="00000000" w:rsidRPr="00000000" w:rsidDel="00000000">
              <w:rPr>
                <w:sz w:val="24"/>
                <w:i w:val="1"/>
                <w:rtl w:val="0"/>
              </w:rPr>
              <w:t xml:space="preserve">euro </w:t>
            </w:r>
            <w:r w:rsidR="00000000" w:rsidRPr="00000000" w:rsidDel="00000000">
              <w:rPr>
                <w:sz w:val="24"/>
                <w:rtl w:val="0"/>
              </w:rPr>
              <w:t xml:space="preserve">apmērā, 2026.gadā 961 618 </w:t>
            </w:r>
            <w:r w:rsidR="00000000" w:rsidRPr="00000000" w:rsidDel="00000000">
              <w:rPr>
                <w:sz w:val="24"/>
                <w:i w:val="1"/>
                <w:rtl w:val="0"/>
              </w:rPr>
              <w:t xml:space="preserve">euro </w:t>
            </w:r>
            <w:r w:rsidR="00000000" w:rsidRPr="00000000" w:rsidDel="00000000">
              <w:rPr>
                <w:sz w:val="24"/>
                <w:rtl w:val="0"/>
              </w:rPr>
              <w:t xml:space="preserve">apmērā, 2027.gadā 965 257 </w:t>
            </w:r>
            <w:r w:rsidR="00000000" w:rsidRPr="00000000" w:rsidDel="00000000">
              <w:rPr>
                <w:sz w:val="24"/>
                <w:i w:val="1"/>
                <w:rtl w:val="0"/>
              </w:rPr>
              <w:t xml:space="preserve">euro </w:t>
            </w:r>
            <w:r w:rsidR="00000000" w:rsidRPr="00000000" w:rsidDel="00000000">
              <w:rPr>
                <w:sz w:val="24"/>
                <w:rtl w:val="0"/>
              </w:rPr>
              <w:t xml:space="preserve">apmērā un paredzēt  dotāciju no vispārējiem ieņēmumiem un izdevumus (detalizēts aprēķins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2025.gadā 1 508 343 </w:t>
            </w:r>
            <w:r w:rsidR="00000000" w:rsidRPr="00000000" w:rsidDel="00000000">
              <w:rPr>
                <w:sz w:val="24"/>
                <w:b w:val="1"/>
                <w:i w:val="1"/>
                <w:rtl w:val="0"/>
              </w:rPr>
              <w:t xml:space="preserve">euro </w:t>
            </w:r>
            <w:r w:rsidR="00000000" w:rsidRPr="00000000" w:rsidDel="00000000">
              <w:rPr>
                <w:sz w:val="24"/>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11.01.00 "Pilsonības un migrācijas lietu pārvalde" 1 461 033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budžeta apakšprogrammā 02.03.00 "Vienotās sakaru un informācijas sistēmas uzturēšana un vadība" 47 310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2026.gadā 798 549 </w:t>
            </w:r>
            <w:r w:rsidR="00000000" w:rsidRPr="00000000" w:rsidDel="00000000">
              <w:rPr>
                <w:sz w:val="24"/>
                <w:b w:val="1"/>
                <w:i w:val="1"/>
                <w:rtl w:val="0"/>
              </w:rPr>
              <w:t xml:space="preserve">euro </w:t>
            </w:r>
            <w:r w:rsidR="00000000" w:rsidRPr="00000000" w:rsidDel="00000000">
              <w:rPr>
                <w:sz w:val="24"/>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11.01.00 "Pilsonības un migrācijas lietu pārvalde" 751 239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02.03.00 "Vienotās sakaru un informācijas sistēmas uzturēšana un vadība" 47 310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2027. gadā 798 549 </w:t>
            </w:r>
            <w:r w:rsidR="00000000" w:rsidRPr="00000000" w:rsidDel="00000000">
              <w:rPr>
                <w:sz w:val="24"/>
                <w:b w:val="1"/>
                <w:i w:val="1"/>
                <w:rtl w:val="0"/>
              </w:rPr>
              <w:t xml:space="preserve">euro </w:t>
            </w:r>
            <w:r w:rsidR="00000000" w:rsidRPr="00000000" w:rsidDel="00000000">
              <w:rPr>
                <w:sz w:val="24"/>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11.01.00 "Pilsonības un migrācijas lietu pārvalde" 751 239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apakšprogrammā 02.03.00 "Vienotās sakaru un informācijas sistēmas uzturēšana un vadība" 47 310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  nodrošinās budžeta apakšprogrammā 11.01.00 "Pilsonības un migrācijas lietu pārvalde" ilgtermiņa saistību pasākumam “Eiropas Savienības prasībām atbilstošu pasu, elektronisko identifikācijas karšu un uzturēšanās atļauju izsniegšana” 2024. gadam papildu nepieciešamo finansējumu ne vairāk kā 816 750 euro apmērā, veicot apropriācijas pārdali starp Iekšlietu ministrijas budžeta programmām, apakšprogrammām un izdevumu ekonomiskās klasifikācijas kodiem vai sagatavos priekšlikumus par apropriācijas pārdali no valsts budžeta programmas 01.00.00 “Apropriācijas rezerve”.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Iekšlietu ministrija projekta sagatavošanas gaitā un izpildot Ministru prezidentes 2023.gada 23.decembra rezolūcijā Nr. 2023-1.1.1./21-41 noteikto, kurā lūgts vērtēt sabiedrības līdzdalībai nodotā Ministru kabineta noteikumu projekta "Grozījumi Ministru kabineta 2012.gada 21.februāra noteikumos Nr.133 "Noteikumi par valsts nodevu par personu apliecinošu dokumentu izsniegšanu"" valsts nodevas par pases izsniegšanu pieauguma pamatotību un iespējas paredzēt pakāpenisku valsts nodevas pieaugumu, ir sniegusi atbildi Ministru prezidentei, kurā konstatēts, ka likumprojekta “Par valsts budžetu 2025. gadam un budžeta ietvaru 2025., 2026. un 2027. gadam” bāzes sagatavošanas procesā Iekšlietu ministrijai ieplānojams papildu nepieciešamais finansējums budžeta apakšprogrammā 11.01.00 “Pilsonības un migrācijas lietu pārvalde” 2025. gadā – 1 480 068 euro un 2026. gadā – 1 842 155 euro apmērā fizisko personu identitātes nodrošināšanai elektroniskā vidē un kvalificēta elektroniskā paraksta platformas un risinājumu uzturēšanai atbilstoši, neskatot šo jautājumu atkārtoti kā prioritāru pasākumu, ievērojot, ka Ministru kabinets par šo jautājumu jau lēmumu ir pieņēmis.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 Valsts nodevas par pasu izsniegšanu apmēra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3.1. Valsts nodeva par pases izsniegšanu personām bez atvieglojumiem 10 darbdienu laikā paredzēta 34 </w:t>
            </w:r>
            <w:r w:rsidR="00000000" w:rsidRPr="00000000" w:rsidDel="00000000">
              <w:rPr>
                <w:sz w:val="24"/>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Nodevas apmēra (34 </w:t>
            </w:r>
            <w:r w:rsidR="00000000" w:rsidRPr="00000000" w:rsidDel="00000000">
              <w:rPr>
                <w:sz w:val="24"/>
                <w:i w:val="1"/>
                <w:rtl w:val="0"/>
              </w:rPr>
              <w:t xml:space="preserve">euro</w:t>
            </w:r>
            <w:r w:rsidR="00000000" w:rsidRPr="00000000" w:rsidDel="00000000">
              <w:rPr>
                <w:sz w:val="24"/>
                <w:rtl w:val="0"/>
              </w:rPr>
              <w:t xml:space="preserve">) par pases izsniegšanu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3.1.1. Personu apliecinoša dokumenta 1 sagataves (pases grāmatiņas) izmaksa 7,84 </w:t>
            </w:r>
            <w:r w:rsidR="00000000" w:rsidRPr="00000000" w:rsidDel="00000000">
              <w:rPr>
                <w:sz w:val="24"/>
                <w:i w:val="1"/>
                <w:rtl w:val="0"/>
              </w:rPr>
              <w:t xml:space="preserve">euro </w:t>
            </w:r>
            <w:r w:rsidR="00000000" w:rsidRPr="00000000" w:rsidDel="00000000">
              <w:rPr>
                <w:sz w:val="24"/>
                <w:rtl w:val="0"/>
              </w:rPr>
              <w:t xml:space="preserve">+ PVN 1,65 </w:t>
            </w:r>
            <w:r w:rsidR="00000000" w:rsidRPr="00000000" w:rsidDel="00000000">
              <w:rPr>
                <w:sz w:val="24"/>
                <w:i w:val="1"/>
                <w:rtl w:val="0"/>
              </w:rPr>
              <w:t xml:space="preserve">euro </w:t>
            </w:r>
            <w:r w:rsidR="00000000" w:rsidRPr="00000000" w:rsidDel="00000000">
              <w:rPr>
                <w:sz w:val="24"/>
                <w:rtl w:val="0"/>
              </w:rPr>
              <w:t xml:space="preserve">= 9,49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 dokumenta izsniegšanas tiešās izmaksas (preču, pakalpojumu izmaksas, personāla atlīdzība) 23,96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Dokumenta izsniegšanas tiešo izmaksu aprēķins veidots, vadoties no Valsts kontroles 2015.gada 2.martā publicētajā revīzijas ziņojumā "Biometrijas pasu izsniegšanas procesa un to atbalstošo informācijas sistēmu darbības efektivitāte"  izmantotās dokumenta izmaksas noteikšanas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Dokumenta izsniegšanas tiešo izmaksu (preču, pakalpojumu izmaksas, personāla atalgojums) 23,96 </w:t>
            </w:r>
            <w:r w:rsidR="00000000" w:rsidRPr="00000000" w:rsidDel="00000000">
              <w:rPr>
                <w:sz w:val="24"/>
                <w:i w:val="1"/>
                <w:rtl w:val="0"/>
              </w:rPr>
              <w:t xml:space="preserve">euro </w:t>
            </w:r>
            <w:r w:rsidR="00000000" w:rsidRPr="00000000" w:rsidDel="00000000">
              <w:rPr>
                <w:sz w:val="24"/>
                <w:rtl w:val="0"/>
              </w:rPr>
              <w:t xml:space="preserve">apmērā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3.1.2.1. 1 personu apliecinoša dokumenta izmaksas pret PMLP 2024.gada budžeta izdevumiem pamatdarbības nodrošināšanai (</w:t>
            </w:r>
            <w:r w:rsidR="00000000" w:rsidRPr="00000000" w:rsidDel="00000000">
              <w:rPr>
                <w:sz w:val="24"/>
                <w:b w:val="1"/>
                <w:rtl w:val="0"/>
              </w:rPr>
              <w:t xml:space="preserve">16 582 291 </w:t>
            </w:r>
            <w:r w:rsidR="00000000" w:rsidRPr="00000000" w:rsidDel="00000000">
              <w:rPr>
                <w:sz w:val="24"/>
                <w:b w:val="1"/>
                <w:i w:val="1"/>
                <w:rtl w:val="0"/>
              </w:rPr>
              <w:t xml:space="preserve">euro</w:t>
            </w:r>
            <w:r w:rsidR="00000000" w:rsidRPr="00000000" w:rsidDel="00000000">
              <w:rPr>
                <w:sz w:val="24"/>
                <w:rtl w:val="0"/>
              </w:rPr>
              <w:t xml:space="preserve">)</w:t>
            </w:r>
            <w:r w:rsidR="00000000" w:rsidRPr="00000000" w:rsidDel="00000000">
              <w:rPr>
                <w:sz w:val="24"/>
                <w:b w:val="1"/>
                <w:rtl w:val="0"/>
              </w:rPr>
              <w:t xml:space="preserve">*</w:t>
            </w:r>
            <w:r w:rsidR="00000000" w:rsidRPr="00000000" w:rsidDel="00000000">
              <w:rPr>
                <w:sz w:val="24"/>
                <w:rtl w:val="0"/>
              </w:rPr>
              <w:t xml:space="preserve">, ņemot vērā, ka personu apliecinošu dokumentu izsniegšanas funkcijas īpatsvars sastāda 60% no PMLP pamatfunkciju izpildes apjoma – </w:t>
            </w:r>
            <w:r w:rsidR="00000000" w:rsidRPr="00000000" w:rsidDel="00000000">
              <w:rPr>
                <w:sz w:val="24"/>
                <w:b w:val="1"/>
                <w:rtl w:val="0"/>
              </w:rPr>
              <w:t xml:space="preserve">21,60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w:t>
            </w:r>
            <w:r w:rsidR="00000000" w:rsidRPr="00000000" w:rsidDel="00000000">
              <w:rPr>
                <w:sz w:val="24"/>
                <w:rtl w:val="0"/>
              </w:rPr>
              <w:t xml:space="preserve">Saskaņā ar likuma “Par valsts budžetu 2024. gadam un budžeta ietvaru 2024., 2025. un 2026. gadam“ 4.pielikumu budžeta apakšprogrammā 11.01.00 “Pilsonības un migrācijas lietu pārvalde”  resursi izdevumu segšanai 2024. gadā plānoti </w:t>
            </w:r>
            <w:r w:rsidR="00000000" w:rsidRPr="00000000" w:rsidDel="00000000">
              <w:rPr>
                <w:sz w:val="24"/>
                <w:b w:val="1"/>
                <w:rtl w:val="0"/>
              </w:rPr>
              <w:t xml:space="preserve">30 729 133 </w:t>
            </w:r>
            <w:r w:rsidR="00000000" w:rsidRPr="00000000" w:rsidDel="00000000">
              <w:rPr>
                <w:sz w:val="24"/>
                <w:b w:val="1"/>
                <w:i w:val="1"/>
                <w:rtl w:val="0"/>
              </w:rPr>
              <w:t xml:space="preserve">euro  </w:t>
            </w:r>
            <w:r w:rsidR="00000000" w:rsidRPr="00000000" w:rsidDel="00000000">
              <w:rPr>
                <w:sz w:val="24"/>
                <w:b w:val="1"/>
                <w:rtl w:val="0"/>
              </w:rPr>
              <w:t xml:space="preserve">apmērā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30 729 133 </w:t>
            </w:r>
            <w:r w:rsidR="00000000" w:rsidRPr="00000000" w:rsidDel="00000000">
              <w:rPr>
                <w:sz w:val="24"/>
                <w:b w:val="1"/>
                <w:i w:val="1"/>
                <w:rtl w:val="0"/>
              </w:rPr>
              <w:t xml:space="preserve">euro </w:t>
            </w:r>
            <w:r w:rsidR="00000000" w:rsidRPr="00000000" w:rsidDel="00000000">
              <w:rPr>
                <w:sz w:val="24"/>
                <w:b w:val="1"/>
                <w:rtl w:val="0"/>
              </w:rPr>
              <w:t xml:space="preserve">- 14 146 842 </w:t>
            </w:r>
            <w:r w:rsidR="00000000" w:rsidRPr="00000000" w:rsidDel="00000000">
              <w:rPr>
                <w:sz w:val="24"/>
                <w:b w:val="1"/>
                <w:i w:val="1"/>
                <w:rtl w:val="0"/>
              </w:rPr>
              <w:t xml:space="preserve">euro </w:t>
            </w:r>
            <w:r w:rsidR="00000000" w:rsidRPr="00000000" w:rsidDel="00000000">
              <w:rPr>
                <w:sz w:val="24"/>
                <w:rtl w:val="0"/>
              </w:rPr>
              <w:t xml:space="preserve">(no tiem: Maksājumi starptautiskajās institūcijās un programmās 59 632 </w:t>
            </w:r>
            <w:r w:rsidR="00000000" w:rsidRPr="00000000" w:rsidDel="00000000">
              <w:rPr>
                <w:sz w:val="24"/>
                <w:i w:val="1"/>
                <w:rtl w:val="0"/>
              </w:rPr>
              <w:t xml:space="preserve">euro</w:t>
            </w:r>
            <w:r w:rsidR="00000000" w:rsidRPr="00000000" w:rsidDel="00000000">
              <w:rPr>
                <w:sz w:val="24"/>
                <w:rtl w:val="0"/>
              </w:rPr>
              <w:t xml:space="preserve">, Izdevumi Eiropas Parlamenta vēlēšanu norises nodrošināšanai 2024.gadā 202 084 </w:t>
            </w:r>
            <w:r w:rsidR="00000000" w:rsidRPr="00000000" w:rsidDel="00000000">
              <w:rPr>
                <w:sz w:val="24"/>
                <w:i w:val="1"/>
                <w:rtl w:val="0"/>
              </w:rPr>
              <w:t xml:space="preserve">euro</w:t>
            </w:r>
            <w:r w:rsidR="00000000" w:rsidRPr="00000000" w:rsidDel="00000000">
              <w:rPr>
                <w:sz w:val="24"/>
                <w:rtl w:val="0"/>
              </w:rPr>
              <w:t xml:space="preserve">, Finansējums, kas  paredzēts 50 klientu apkalpošanas speciālista amata vietām (20 amata vietu turpināšanai pēc 2022. gada 31. decembra un 20 jaunu amata vietu ieviešanai) un 10 personalizācijas procesa operatoru amata vietām (MK 20.09.2022. prot. Nr. 48 42.§)    917 680 </w:t>
            </w:r>
            <w:r w:rsidR="00000000" w:rsidRPr="00000000" w:rsidDel="00000000">
              <w:rPr>
                <w:sz w:val="24"/>
                <w:i w:val="1"/>
                <w:rtl w:val="0"/>
              </w:rPr>
              <w:t xml:space="preserve">euro</w:t>
            </w:r>
            <w:r w:rsidR="00000000" w:rsidRPr="00000000" w:rsidDel="00000000">
              <w:rPr>
                <w:sz w:val="24"/>
                <w:rtl w:val="0"/>
              </w:rPr>
              <w:t xml:space="preserve">, Eiropas Savienības prasībām atbilstošu pasu, elektronisko identifikācijas karšu un uzturēšanās atļauju izsniegšana" 10 999 284 </w:t>
            </w:r>
            <w:r w:rsidR="00000000" w:rsidRPr="00000000" w:rsidDel="00000000">
              <w:rPr>
                <w:sz w:val="24"/>
                <w:i w:val="1"/>
                <w:rtl w:val="0"/>
              </w:rPr>
              <w:t xml:space="preserve">euro</w:t>
            </w:r>
            <w:r w:rsidR="00000000" w:rsidRPr="00000000" w:rsidDel="00000000">
              <w:rPr>
                <w:sz w:val="24"/>
                <w:rtl w:val="0"/>
              </w:rPr>
              <w:t xml:space="preserve">, Eiropas Savienības pastāvīgā iedzīvotāja statusa piešķiršana Krievijas Federācijas pilsoņiem, kuri apliecinājuši valsts valodas prasmes 1 526 088 </w:t>
            </w:r>
            <w:r w:rsidR="00000000" w:rsidRPr="00000000" w:rsidDel="00000000">
              <w:rPr>
                <w:sz w:val="24"/>
                <w:i w:val="1"/>
                <w:rtl w:val="0"/>
              </w:rPr>
              <w:t xml:space="preserve">euro</w:t>
            </w:r>
            <w:r w:rsidR="00000000" w:rsidRPr="00000000" w:rsidDel="00000000">
              <w:rPr>
                <w:sz w:val="24"/>
                <w:rtl w:val="0"/>
              </w:rPr>
              <w:t xml:space="preserve">, izdevumi Eiroparlamenta vēlēšanu norises 2024. gadā nodrošināšanai (Vēlētāju reģistra drošības risku attīstībai un pilnveidošanai un tehniskā atbalsta nodrošināšanai) (MK 17.01.2023. not. Nr.15 9.7.p.) 103 818 </w:t>
            </w:r>
            <w:r w:rsidR="00000000" w:rsidRPr="00000000" w:rsidDel="00000000">
              <w:rPr>
                <w:sz w:val="24"/>
                <w:i w:val="1"/>
                <w:rtl w:val="0"/>
              </w:rPr>
              <w:t xml:space="preserve">euro</w:t>
            </w:r>
            <w:r w:rsidR="00000000" w:rsidRPr="00000000" w:rsidDel="00000000">
              <w:rPr>
                <w:sz w:val="24"/>
                <w:rtl w:val="0"/>
              </w:rPr>
              <w:t xml:space="preserve">, Izdevumi likumprojektu pakotnei reģistrētās partnerības jautājumā (Ziņu aktualizēšana Fizisko personu reģistrā par reģistrētu partnerību un konstatētajām ģimenes tiesiskajām attiecībām) 113 256 </w:t>
            </w:r>
            <w:r w:rsidR="00000000" w:rsidRPr="00000000" w:rsidDel="00000000">
              <w:rPr>
                <w:sz w:val="24"/>
                <w:i w:val="1"/>
                <w:rtl w:val="0"/>
              </w:rPr>
              <w:t xml:space="preserve">euro</w:t>
            </w:r>
            <w:r w:rsidR="00000000" w:rsidRPr="00000000" w:rsidDel="00000000">
              <w:rPr>
                <w:sz w:val="24"/>
                <w:rtl w:val="0"/>
              </w:rPr>
              <w:t xml:space="preserve">,  Finansējums, lai nodrošinātu stacionāro un mobilo pasu darbstaciju iekārtu nomaiņu Latvijas diplomātiskajās un konsulārajās pārstāvniecībās ārvalstīs 225 000 </w:t>
            </w:r>
            <w:r w:rsidR="00000000" w:rsidRPr="00000000" w:rsidDel="00000000">
              <w:rPr>
                <w:sz w:val="24"/>
                <w:i w:val="1"/>
                <w:rtl w:val="0"/>
              </w:rPr>
              <w:t xml:space="preserve">euro</w:t>
            </w:r>
            <w:r w:rsidR="00000000" w:rsidRPr="00000000" w:rsidDel="00000000">
              <w:rPr>
                <w:sz w:val="24"/>
                <w:rtl w:val="0"/>
              </w:rPr>
              <w:t xml:space="preserve">) = </w:t>
            </w:r>
            <w:r w:rsidR="00000000" w:rsidRPr="00000000" w:rsidDel="00000000">
              <w:rPr>
                <w:sz w:val="24"/>
                <w:b w:val="1"/>
                <w:rtl w:val="0"/>
              </w:rPr>
              <w:t xml:space="preserve">16 582 291 </w:t>
            </w:r>
            <w:r w:rsidR="00000000" w:rsidRPr="00000000" w:rsidDel="00000000">
              <w:rPr>
                <w:sz w:val="24"/>
                <w:b w:val="1"/>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w:t>
            </w:r>
            <w:r w:rsidR="00000000" w:rsidRPr="00000000" w:rsidDel="00000000">
              <w:rPr>
                <w:sz w:val="24"/>
                <w:rtl w:val="0"/>
              </w:rPr>
              <w:t xml:space="preserve"> PMLP 2024.gada budžeta izdevumi pamatdarbības nodrošināšanai –16 582 291 </w:t>
            </w:r>
            <w:r w:rsidR="00000000" w:rsidRPr="00000000" w:rsidDel="00000000">
              <w:rPr>
                <w:sz w:val="24"/>
                <w:i w:val="1"/>
                <w:rtl w:val="0"/>
              </w:rPr>
              <w:t xml:space="preserve">euro </w:t>
            </w:r>
            <w:r w:rsidR="00000000" w:rsidRPr="00000000" w:rsidDel="00000000">
              <w:rPr>
                <w:sz w:val="24"/>
                <w:rtl w:val="0"/>
              </w:rPr>
              <w:t xml:space="preserve">- 133 191 </w:t>
            </w:r>
            <w:r w:rsidR="00000000" w:rsidRPr="00000000" w:rsidDel="00000000">
              <w:rPr>
                <w:sz w:val="24"/>
                <w:i w:val="1"/>
                <w:rtl w:val="0"/>
              </w:rPr>
              <w:t xml:space="preserve">euro </w:t>
            </w:r>
            <w:r w:rsidR="00000000" w:rsidRPr="00000000" w:rsidDel="00000000">
              <w:rPr>
                <w:sz w:val="24"/>
                <w:rtl w:val="0"/>
              </w:rPr>
              <w:t xml:space="preserve">(sociālie pabalsti) - 53 906 </w:t>
            </w:r>
            <w:r w:rsidR="00000000" w:rsidRPr="00000000" w:rsidDel="00000000">
              <w:rPr>
                <w:sz w:val="24"/>
                <w:i w:val="1"/>
                <w:rtl w:val="0"/>
              </w:rPr>
              <w:t xml:space="preserve">euro </w:t>
            </w:r>
            <w:r w:rsidR="00000000" w:rsidRPr="00000000" w:rsidDel="00000000">
              <w:rPr>
                <w:sz w:val="24"/>
                <w:rtl w:val="0"/>
              </w:rPr>
              <w:t xml:space="preserve">(PVN par maksas pakalpojumiem) = 16 395 194 x 60% = </w:t>
            </w:r>
            <w:r w:rsidR="00000000" w:rsidRPr="00000000" w:rsidDel="00000000">
              <w:rPr>
                <w:sz w:val="24"/>
                <w:b w:val="1"/>
                <w:rtl w:val="0"/>
              </w:rPr>
              <w:t xml:space="preserve">9 837 116 </w:t>
            </w:r>
            <w:r w:rsidR="00000000" w:rsidRPr="00000000" w:rsidDel="00000000">
              <w:rPr>
                <w:sz w:val="24"/>
                <w:b w:val="1"/>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persona apliecinoša dokumenta izmaksas 9 837 116 </w:t>
            </w:r>
            <w:r w:rsidR="00000000" w:rsidRPr="00000000" w:rsidDel="00000000">
              <w:rPr>
                <w:sz w:val="24"/>
                <w:i w:val="1"/>
                <w:rtl w:val="0"/>
              </w:rPr>
              <w:t xml:space="preserve">euro</w:t>
            </w:r>
            <w:r w:rsidR="00000000" w:rsidRPr="00000000" w:rsidDel="00000000">
              <w:rPr>
                <w:sz w:val="24"/>
                <w:rtl w:val="0"/>
              </w:rPr>
              <w:t xml:space="preserve"> / 455 283 (plānotais kopējais izdodamo dokumentu skaits-bez nodevas atvieglojumiem) = </w:t>
            </w:r>
            <w:r w:rsidR="00000000" w:rsidRPr="00000000" w:rsidDel="00000000">
              <w:rPr>
                <w:sz w:val="24"/>
                <w:b w:val="1"/>
                <w:rtl w:val="0"/>
              </w:rPr>
              <w:t xml:space="preserve">21,60 </w:t>
            </w:r>
            <w:r w:rsidR="00000000" w:rsidRPr="00000000" w:rsidDel="00000000">
              <w:rPr>
                <w:sz w:val="24"/>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3.1.2.2. 1 personu apliecinoša dokumenta izmaksas  pasākuma “Ilgtermiņa saistības Eiropas Savienības prasībām atbilstošu pasu, elektronisko identifikācijas karšu un uzturēšanās atļauju izsniegšana”  ietvaros (finansējums 2024.gadam) – </w:t>
            </w:r>
            <w:r w:rsidR="00000000" w:rsidRPr="00000000" w:rsidDel="00000000">
              <w:rPr>
                <w:sz w:val="24"/>
                <w:b w:val="1"/>
                <w:rtl w:val="0"/>
              </w:rPr>
              <w:t xml:space="preserve">2,36 </w:t>
            </w:r>
            <w:r w:rsidR="00000000" w:rsidRPr="00000000" w:rsidDel="00000000">
              <w:rPr>
                <w:sz w:val="24"/>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budžeta apakšprogrammā 11.01.00 "Pilsonības un migrācijas lietu pārvalde" 2024.gada  ilgtermiņa saistības pasākumam "Eiropas Savienības prasībām atbilstošu pasu, elektronisko identifikācijas karšu un uzturēšanās atļauju izsniegšana" 10 999 284 </w:t>
            </w:r>
            <w:r w:rsidR="00000000" w:rsidRPr="00000000" w:rsidDel="00000000">
              <w:rPr>
                <w:sz w:val="24"/>
                <w:i w:val="1"/>
                <w:rtl w:val="0"/>
              </w:rPr>
              <w:t xml:space="preserve">euro </w:t>
            </w:r>
            <w:r w:rsidR="00000000" w:rsidRPr="00000000" w:rsidDel="00000000">
              <w:rPr>
                <w:sz w:val="24"/>
                <w:rtl w:val="0"/>
              </w:rPr>
              <w:t xml:space="preserve">- 4 835 786 </w:t>
            </w:r>
            <w:r w:rsidR="00000000" w:rsidRPr="00000000" w:rsidDel="00000000">
              <w:rPr>
                <w:sz w:val="24"/>
                <w:i w:val="1"/>
                <w:rtl w:val="0"/>
              </w:rPr>
              <w:t xml:space="preserve">euro </w:t>
            </w:r>
            <w:r w:rsidR="00000000" w:rsidRPr="00000000" w:rsidDel="00000000">
              <w:rPr>
                <w:sz w:val="24"/>
                <w:rtl w:val="0"/>
              </w:rPr>
              <w:t xml:space="preserve">(sertifikācijas izmaksas) – 5 323 695 </w:t>
            </w:r>
            <w:r w:rsidR="00000000" w:rsidRPr="00000000" w:rsidDel="00000000">
              <w:rPr>
                <w:sz w:val="24"/>
                <w:i w:val="1"/>
                <w:rtl w:val="0"/>
              </w:rPr>
              <w:t xml:space="preserve">euro </w:t>
            </w:r>
            <w:r w:rsidR="00000000" w:rsidRPr="00000000" w:rsidDel="00000000">
              <w:rPr>
                <w:sz w:val="24"/>
                <w:rtl w:val="0"/>
              </w:rPr>
              <w:t xml:space="preserve">(personu apliecinoša dokumenta sagataves) =  839 803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budžeta apakšprogrammā  02.03.00 "Vienotās sakaru un informācijas sistēmas uzturēšana un vadība" 2024.gada  ilgtermiņa saistības pasākumam "Eiropas Savienības prasībām atbilstošu pasu, elektronisko identifikācijas karšu un uzturēšanās atļauju izsniegšana" 236 548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personu apliecinoša dokumenta izmaksas (839 803 </w:t>
            </w:r>
            <w:r w:rsidR="00000000" w:rsidRPr="00000000" w:rsidDel="00000000">
              <w:rPr>
                <w:sz w:val="24"/>
                <w:i w:val="1"/>
                <w:rtl w:val="0"/>
              </w:rPr>
              <w:t xml:space="preserve">euro </w:t>
            </w:r>
            <w:r w:rsidR="00000000" w:rsidRPr="00000000" w:rsidDel="00000000">
              <w:rPr>
                <w:sz w:val="24"/>
                <w:rtl w:val="0"/>
              </w:rPr>
              <w:t xml:space="preserve">+ 236 548 </w:t>
            </w:r>
            <w:r w:rsidR="00000000" w:rsidRPr="00000000" w:rsidDel="00000000">
              <w:rPr>
                <w:sz w:val="24"/>
                <w:i w:val="1"/>
                <w:rtl w:val="0"/>
              </w:rPr>
              <w:t xml:space="preserve">euro</w:t>
            </w:r>
            <w:r w:rsidR="00000000" w:rsidRPr="00000000" w:rsidDel="00000000">
              <w:rPr>
                <w:sz w:val="24"/>
                <w:rtl w:val="0"/>
              </w:rPr>
              <w:t xml:space="preserve">) = 1 076 353/ 455 283 (plānotais kopējais izdodamo dokumentu skaits) = </w:t>
            </w:r>
            <w:r w:rsidR="00000000" w:rsidRPr="00000000" w:rsidDel="00000000">
              <w:rPr>
                <w:sz w:val="24"/>
                <w:b w:val="1"/>
                <w:rtl w:val="0"/>
              </w:rPr>
              <w:t xml:space="preserve">2,36 </w:t>
            </w:r>
            <w:r w:rsidR="00000000" w:rsidRPr="00000000" w:rsidDel="00000000">
              <w:rPr>
                <w:sz w:val="24"/>
                <w:b w:val="1"/>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Pavisam KOPĀ: 23,96 </w:t>
            </w:r>
            <w:r w:rsidR="00000000" w:rsidRPr="00000000" w:rsidDel="00000000">
              <w:rPr>
                <w:sz w:val="24"/>
                <w:b w:val="1"/>
                <w:i w:val="1"/>
                <w:rtl w:val="0"/>
              </w:rPr>
              <w:t xml:space="preserve">euro </w:t>
            </w:r>
            <w:r w:rsidR="00000000" w:rsidRPr="00000000" w:rsidDel="00000000">
              <w:rPr>
                <w:sz w:val="24"/>
                <w:b w:val="1"/>
                <w:rtl w:val="0"/>
              </w:rPr>
              <w:t xml:space="preserve">(21,60 </w:t>
            </w:r>
            <w:r w:rsidR="00000000" w:rsidRPr="00000000" w:rsidDel="00000000">
              <w:rPr>
                <w:sz w:val="24"/>
                <w:b w:val="1"/>
                <w:i w:val="1"/>
                <w:rtl w:val="0"/>
              </w:rPr>
              <w:t xml:space="preserve">euro </w:t>
            </w:r>
            <w:r w:rsidR="00000000" w:rsidRPr="00000000" w:rsidDel="00000000">
              <w:rPr>
                <w:sz w:val="24"/>
                <w:b w:val="1"/>
                <w:rtl w:val="0"/>
              </w:rPr>
              <w:t xml:space="preserve">+ 2,36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b w:val="1"/>
                <w:rtl w:val="0"/>
              </w:rPr>
              <w:t xml:space="preserve">3.2. Nodeva par pases izsniegšanu personām bez atvieglojumiem divu darbdienu laikā paredzēta 60 </w:t>
            </w:r>
            <w:r w:rsidR="00000000" w:rsidRPr="00000000" w:rsidDel="00000000">
              <w:rPr>
                <w:sz w:val="24"/>
                <w:b w:val="1"/>
                <w:i w:val="1"/>
                <w:rtl w:val="0"/>
              </w:rPr>
              <w:t xml:space="preserve">euro</w:t>
            </w:r>
            <w:r w:rsidR="00000000" w:rsidRPr="00000000" w:rsidDel="00000000">
              <w:rPr>
                <w:sz w:val="24"/>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34 </w:t>
            </w:r>
            <w:r w:rsidR="00000000" w:rsidRPr="00000000" w:rsidDel="00000000">
              <w:rPr>
                <w:sz w:val="24"/>
                <w:i w:val="1"/>
                <w:rtl w:val="0"/>
              </w:rPr>
              <w:t xml:space="preserve">euro </w:t>
            </w:r>
            <w:r w:rsidR="00000000" w:rsidRPr="00000000" w:rsidDel="00000000">
              <w:rPr>
                <w:sz w:val="24"/>
                <w:rtl w:val="0"/>
              </w:rPr>
              <w:t xml:space="preserve">x 1,75 (koriģējošais koeficients par steidzamību) = 60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Kompensējošie pasākumi (papildu valsts budžeta ieņēmumi) valsts budžeta izdevumu palielinājumam saistībā ar izdevumu segšanu VAS “Latvijas Valsts radio un televīzijas centrs” fizisko personu identitātes nodrošināšanai elektroniskā vidē un kvalificēta elektroniskā paraksta platformas un risinājumu uzturēšanai  ir ieņēmumi no dividendēm (ieņēmumi no valsts (pašvaldību) kapitāla izmantošanas):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-VAS “Latvijas Valsts radio un televīzijas centrs” dividendes 1 546 386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-AS “Latvijas valsts meži” dividendes 1 115 420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-VAS “Latvijas Valsts radio un televīzijas centrs” dividendes 1 546 386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-VAS “Latvijas Valsts radio un televīzijas centrs” dividendes 1 546 386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Pievienotais Ministru kabineta sēdes protokollēmuma projekts paredz: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Iekšlietu ministrijas priekšlikumus: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1.1.noteikt ieņēmumu prognozi no valsts nodevas par pasu izsniegšanu 2025. gadā 6 670 522 </w:t>
      </w:r>
      <w:r w:rsidR="00000000" w:rsidRPr="00000000" w:rsidDel="00000000">
        <w:rPr>
          <w:i w:val="1"/>
          <w:rtl w:val="0"/>
        </w:rPr>
        <w:t xml:space="preserve">euro </w:t>
      </w:r>
      <w:r w:rsidR="00000000" w:rsidRPr="00000000" w:rsidDel="00000000">
        <w:rPr>
          <w:rtl w:val="0"/>
        </w:rPr>
        <w:t xml:space="preserve">apmērā (palielinājums par 1 777 749  </w:t>
      </w:r>
      <w:r w:rsidR="00000000" w:rsidRPr="00000000" w:rsidDel="00000000">
        <w:rPr>
          <w:i w:val="1"/>
          <w:rtl w:val="0"/>
        </w:rPr>
        <w:t xml:space="preserve">euro</w:t>
      </w:r>
      <w:r w:rsidR="00000000" w:rsidRPr="00000000" w:rsidDel="00000000">
        <w:rPr>
          <w:rtl w:val="0"/>
        </w:rPr>
        <w:t xml:space="preserve">), 2026. gadā 5 290 015 </w:t>
      </w:r>
      <w:r w:rsidR="00000000" w:rsidRPr="00000000" w:rsidDel="00000000">
        <w:rPr>
          <w:i w:val="1"/>
          <w:rtl w:val="0"/>
        </w:rPr>
        <w:t xml:space="preserve">euro </w:t>
      </w:r>
      <w:r w:rsidR="00000000" w:rsidRPr="00000000" w:rsidDel="00000000">
        <w:rPr>
          <w:rtl w:val="0"/>
        </w:rPr>
        <w:t xml:space="preserve">apmērā (palielinājums par 961 618  </w:t>
      </w:r>
      <w:r w:rsidR="00000000" w:rsidRPr="00000000" w:rsidDel="00000000">
        <w:rPr>
          <w:i w:val="1"/>
          <w:rtl w:val="0"/>
        </w:rPr>
        <w:t xml:space="preserve">euro</w:t>
      </w:r>
      <w:r w:rsidR="00000000" w:rsidRPr="00000000" w:rsidDel="00000000">
        <w:rPr>
          <w:rtl w:val="0"/>
        </w:rPr>
        <w:t xml:space="preserve">) un 2027. gadā 3 374 651 </w:t>
      </w:r>
      <w:r w:rsidR="00000000" w:rsidRPr="00000000" w:rsidDel="00000000">
        <w:rPr>
          <w:i w:val="1"/>
          <w:rtl w:val="0"/>
        </w:rPr>
        <w:t xml:space="preserve">euro </w:t>
      </w:r>
      <w:r w:rsidR="00000000" w:rsidRPr="00000000" w:rsidDel="00000000">
        <w:rPr>
          <w:rtl w:val="0"/>
        </w:rPr>
        <w:t xml:space="preserve">(palielinājums par 965 257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1.2.noteikt Iekšlietu ministrijas ilgtermiņa saistības pasākumam “Eiropas Savienības prasībām atbilstošu pasu, elektronisko identifikācijas karšu un uzturēšanās atļauju izsniegšana”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1.2.1.budžeta apakšprogrammā 11.01.00 “Pilsonības un migrācijas lietu pārvalde”  2025. gadā  8 813 343 </w:t>
      </w:r>
      <w:r w:rsidR="00000000" w:rsidRPr="00000000" w:rsidDel="00000000">
        <w:rPr>
          <w:i w:val="1"/>
          <w:rtl w:val="0"/>
        </w:rPr>
        <w:t xml:space="preserve">euro</w:t>
      </w:r>
      <w:r w:rsidR="00000000" w:rsidRPr="00000000" w:rsidDel="00000000">
        <w:rPr>
          <w:rtl w:val="0"/>
        </w:rPr>
        <w:t xml:space="preserve"> apmērā (palielinājums par 1 461 033 </w:t>
      </w:r>
      <w:r w:rsidR="00000000" w:rsidRPr="00000000" w:rsidDel="00000000">
        <w:rPr>
          <w:i w:val="1"/>
          <w:rtl w:val="0"/>
        </w:rPr>
        <w:t xml:space="preserve">euro</w:t>
      </w:r>
      <w:r w:rsidR="00000000" w:rsidRPr="00000000" w:rsidDel="00000000">
        <w:rPr>
          <w:rtl w:val="0"/>
        </w:rPr>
        <w:t xml:space="preserve">), 2026. gadā  7 309 414 </w:t>
      </w:r>
      <w:r w:rsidR="00000000" w:rsidRPr="00000000" w:rsidDel="00000000">
        <w:rPr>
          <w:i w:val="1"/>
          <w:rtl w:val="0"/>
        </w:rPr>
        <w:t xml:space="preserve">euro</w:t>
      </w:r>
      <w:r w:rsidR="00000000" w:rsidRPr="00000000" w:rsidDel="00000000">
        <w:rPr>
          <w:rtl w:val="0"/>
        </w:rPr>
        <w:t xml:space="preserve"> apmērā (palielinājums par 751 239 </w:t>
      </w:r>
      <w:r w:rsidR="00000000" w:rsidRPr="00000000" w:rsidDel="00000000">
        <w:rPr>
          <w:i w:val="1"/>
          <w:rtl w:val="0"/>
        </w:rPr>
        <w:t xml:space="preserve">euro</w:t>
      </w:r>
      <w:r w:rsidR="00000000" w:rsidRPr="00000000" w:rsidDel="00000000">
        <w:rPr>
          <w:rtl w:val="0"/>
        </w:rPr>
        <w:t xml:space="preserve">), 2027. gadā 2 861 106 </w:t>
      </w:r>
      <w:r w:rsidR="00000000" w:rsidRPr="00000000" w:rsidDel="00000000">
        <w:rPr>
          <w:i w:val="1"/>
          <w:rtl w:val="0"/>
        </w:rPr>
        <w:t xml:space="preserve">euro</w:t>
      </w:r>
      <w:r w:rsidR="00000000" w:rsidRPr="00000000" w:rsidDel="00000000">
        <w:rPr>
          <w:rtl w:val="0"/>
        </w:rPr>
        <w:t xml:space="preserve"> apmērā (palielinājums par 751 239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1.2.2.budžeta apakšprogrammā 02.03.00 “Vienotās sakaru un informācijas sistēmas uzturēšana un vadība” 2025. gadā 283 858  </w:t>
      </w:r>
      <w:r w:rsidR="00000000" w:rsidRPr="00000000" w:rsidDel="00000000">
        <w:rPr>
          <w:i w:val="1"/>
          <w:rtl w:val="0"/>
        </w:rPr>
        <w:t xml:space="preserve">euro </w:t>
      </w:r>
      <w:r w:rsidR="00000000" w:rsidRPr="00000000" w:rsidDel="00000000">
        <w:rPr>
          <w:rtl w:val="0"/>
        </w:rPr>
        <w:t xml:space="preserve">apmērā (palielinājums par 47 310 </w:t>
      </w:r>
      <w:r w:rsidR="00000000" w:rsidRPr="00000000" w:rsidDel="00000000">
        <w:rPr>
          <w:i w:val="1"/>
          <w:rtl w:val="0"/>
        </w:rPr>
        <w:t xml:space="preserve">euro</w:t>
      </w:r>
      <w:r w:rsidR="00000000" w:rsidRPr="00000000" w:rsidDel="00000000">
        <w:rPr>
          <w:rtl w:val="0"/>
        </w:rPr>
        <w:t xml:space="preserve">), 2026. gadā 199 158  </w:t>
      </w:r>
      <w:r w:rsidR="00000000" w:rsidRPr="00000000" w:rsidDel="00000000">
        <w:rPr>
          <w:i w:val="1"/>
          <w:rtl w:val="0"/>
        </w:rPr>
        <w:t xml:space="preserve">euro </w:t>
      </w:r>
      <w:r w:rsidR="00000000" w:rsidRPr="00000000" w:rsidDel="00000000">
        <w:rPr>
          <w:rtl w:val="0"/>
        </w:rPr>
        <w:t xml:space="preserve">apmērā (palielinājums par 47 310 </w:t>
      </w:r>
      <w:r w:rsidR="00000000" w:rsidRPr="00000000" w:rsidDel="00000000">
        <w:rPr>
          <w:i w:val="1"/>
          <w:rtl w:val="0"/>
        </w:rPr>
        <w:t xml:space="preserve">euro</w:t>
      </w:r>
      <w:r w:rsidR="00000000" w:rsidRPr="00000000" w:rsidDel="00000000">
        <w:rPr>
          <w:rtl w:val="0"/>
        </w:rPr>
        <w:t xml:space="preserve">), 2027. gadā 199 158 </w:t>
      </w:r>
      <w:r w:rsidR="00000000" w:rsidRPr="00000000" w:rsidDel="00000000">
        <w:rPr>
          <w:i w:val="1"/>
          <w:rtl w:val="0"/>
        </w:rPr>
        <w:t xml:space="preserve">euro </w:t>
      </w:r>
      <w:r w:rsidR="00000000" w:rsidRPr="00000000" w:rsidDel="00000000">
        <w:rPr>
          <w:rtl w:val="0"/>
        </w:rPr>
        <w:t xml:space="preserve">apmērā (palielinājums par 47 310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iesniegt Finanšu ministrijā priekšlikumus atbilstoši šā protokollēmuma 3. punktā noteiktajam bāzes izdevumu 2025., 2026. un 2027. gadam precizēšanai.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Atbilstoši šā protokollēmuma 3. punktā noteiktajam Iekšlietu ministrijai sagatavot un iekšlietu ministram normatīvajos aktos noteiktajā kārtībā iesniegt Ministru kabinetā grozījumus Ministru kabineta 2011. gada 27. jūlija rīkojumā Nr. 347 “Par informācijas sistēmas darbības koncepcijas aprakstu “Pasu sistēmas un Vienotās migrācijas informācijas sistēmas attīstība elektronisko identifikācijas karšu un elektronisko uzturēšanās atļauju (karšu)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nodevas par personu apliecinošu dokumentu izsniegšanu apmēra aprēķinā netiek iekļauti izdevumi saistībā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uzticamu sertifikācijas pakalpojumu sniegšanu</w:t>
      </w:r>
      <w:r w:rsidR="00000000" w:rsidRPr="00000000" w:rsidDel="00000000">
        <w:rPr>
          <w:rtl w:val="0"/>
        </w:rPr>
        <w:t xml:space="preserve">, jo minētie izdevumi faktiski tikai daļēji tiek segti no ieņēmumiem no valsts nodevas, un tiek segti arī no citiem avotiem (tai skaitā, kapitālsabiedrību valstij izmaksātajām dividendēm);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informācijas sistēmu attīstību</w:t>
      </w:r>
      <w:r w:rsidR="00000000" w:rsidRPr="00000000" w:rsidDel="00000000">
        <w:rPr>
          <w:rtl w:val="0"/>
        </w:rPr>
        <w:t xml:space="preserve">, jo tam piesaistāms Eiropas Savienības politiku instrumentu finansējums. Šobrīd VARAM ir izsludinājusi Ministru kabineta noteikumu projektu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 (23-TA-2382), kura ietvaros ir paredzēts iesniegt arī PMLP ERAF projekta pieteikumu “Personu apliecinošu dokumentu, personu ceļošanas dokumentu, personas statusu apliecinošu dokumentu izsniegšanas procesu attīstība, robotizācija un automatizācija, lai veicinātu klientu pašapkalpošanos” (plānotais finansējums ~ 5 000 000 </w:t>
      </w:r>
      <w:r w:rsidR="00000000" w:rsidRPr="00000000" w:rsidDel="00000000">
        <w:rPr>
          <w:i w:val="1"/>
          <w:rtl w:val="0"/>
        </w:rPr>
        <w:t xml:space="preserve">euro</w:t>
      </w:r>
      <w:r w:rsidR="00000000" w:rsidRPr="00000000" w:rsidDel="00000000">
        <w:rPr>
          <w:rtl w:val="0"/>
        </w:rPr>
        <w:t xml:space="preserve">), paredzot: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darbavietu aprīkošanu ar modernām mūsdienīgām tehnoloģijām;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klientu pašapkalpošanās darbstaciju ieviešanu PMLP teritoriālajās nodaļās;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Personu apliecinošu dokumentu informācijas sistēmas (PADIS) pilnveidošanu;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iekārtu iegādes (regulāras atjaunošanas) izmaksas, ar kurām tiek nodrošināta personu apliecinošu dokumentu noformēšana un izsniegšana.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Ministru kabineta 2011. gada 27. jūlija rīkojumā Nr. 347 “Par informācijas sistēmas darbības koncepcijas aprakstu "Pasu sistēmas un Vienotās migrācijas informācijas sistēmas attīstība elektronisko identifikācijas karšu un elektronisko uzturēšanās atļauju (karšu) izsniegšanai””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precizētu budžeta ieņēmumus un izdevumus, nepieciešams izdarīt grozījumus rīkojumā Nr.347.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https://tapportals.mk.gov.lv/public_participation/ad457be7-5f29-41ce-ada1-332fefab126a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Sākotnējā projektā valsts nodeva par pases izsniegšanu tika paredzēta 60 </w:t>
      </w:r>
      <w:r w:rsidR="00000000" w:rsidRPr="00000000" w:rsidDel="00000000">
        <w:rPr>
          <w:i w:val="1"/>
          <w:rtl w:val="0"/>
        </w:rPr>
        <w:t xml:space="preserve">euro </w:t>
      </w:r>
      <w:r w:rsidR="00000000" w:rsidRPr="00000000" w:rsidDel="00000000">
        <w:rPr>
          <w:rtl w:val="0"/>
        </w:rPr>
        <w:t xml:space="preserve">apmērā. Valsts nodevas aprēķinā tika iekļautas izmaksas, kas saistītas ar personu apliecinošu dokumentu noformēšanas procesu kopumā, tai skaitā nepieciešamās izmaksas, lai uzturētu, attīstītu procesa nodrošināšanai nepieciešamās informācijas sistēmas un nodrošinātu to darbības nepārtrauktību. Aprēķinā tika iekļautas izmaksas, kas nepieciešamas personu apliecinošu dokumentu izsniegšanai nepieciešamā tehniskā aprīkojuma nodrošināšanai. Personu apliecinošu dokumentu izsniegšana nav iespējama bez attiecīgas infrastruktūras, informācijas sistēmām, tai skaitā ņemot vērā, ka personu apliecinošu dokumentu noformēšana tiek nodrošināta arī ārvalstīs un ir jānodrošina gan dokumenta, gan izsniegšanas procesa drošība un nepārtrauktība. Valsts nodevas aprēķinā tika iekļautas arī izmaksas, kas nepieciešamas fizisko personu identitātes nodrošināšanai elektroniskā vidē un kvalificēta elektroniskā paraksta platformas un risinājumu uzturēšanai.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5.decembrī tika izsludināta šā tiesību akta projekta sabiedrības līdzdalība un viedokļi tika saņemti gan Tiesību aktu portālā, gan amatpersonu publiskos izteikumos, piemēram, https://xtv.lv/rigatv24/video/zONvbYxXNPM-valsts_prezidents_nav_pareizi_tik_strauji_celt_nodevu_par_pasi, https://zinas.tv3.lv/latvija/valdiba-nobremze-ieceri-dubultot-pases-nodevu/, https://www.lsm.lv/raksts/zinas/latvija/21.12.2023-pieprasa-skaidrot-jauno-pasu-planoto-sadardzinajumu-valdiba-diez-vai-tadu-akceptes.a536346/, gan sociālajos tīklos, piemēram, https://x.com/Gipters/status/1737729466435321926?s=20, https://twitter.com/M_Muiznieks/status/1737486844034494805, https://twitter.com/normundsbergs/status/1743536248491286891, https://twitter.com/KarikaturaLv/status/1743187488410128502. Tiesību aktu portālā izteikto viedokļu apkopojums un iestādes komentārs pievienots šo noteikumu Tiesību aktu lietas dokumentiem. Izvērtējot sabiedrības viedokli un atkārtoti izvērtējot personu apliecinošu dokumentu izsniegšanas procesa nepārtrauktības nodrošināšanai nepieciešamos izdevumus,  tika  rasta iespēja daļu valsts nodevas aprēķinā iekļauto izmaksu segšanu nodrošināt no citiem avotiem un valsts nodevu par pases izsniegšanu paredzēt 34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projektā sākotnēji plānotais valsts nodevas apmērs ir pārskatīts un samazināts, ievērojot, ka valsts nodevas par personu apliecinošu dokumentu izsniegšanu apmēra aprēķinā netiek iekļauti izdevumi saistībā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uzticamu sertifikācijas pakalpojumu sniegšanu</w:t>
      </w:r>
      <w:r w:rsidR="00000000" w:rsidRPr="00000000" w:rsidDel="00000000">
        <w:rPr>
          <w:rtl w:val="0"/>
        </w:rPr>
        <w:t xml:space="preserve">, jo minētie izdevumi faktiski tikai daļēji tiek segti no ieņēmumiem no valsts nodevas, un tiek segti arī no citiem avotiem (tai skaitā, kapitālsabiedrību valstij izmaksātajām dividendēm);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informācijas sistēmu attīstību</w:t>
      </w:r>
      <w:r w:rsidR="00000000" w:rsidRPr="00000000" w:rsidDel="00000000">
        <w:rPr>
          <w:rtl w:val="0"/>
        </w:rPr>
        <w:t xml:space="preserve">, jo tam piesaistāms ES politiku instrumentu finansējums.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diplomātiskās un konsulārās pārstāvniecības ārvalstīs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saglabāts personām ar invaliditāti noteiktais atvieglojums valsts nodevas apmaksā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ietekmēs tos diasporas pārstāvjus, kas vēlēsies saņemt Latvijas pasi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valsts nodevas atbrīvojums bērniem, kuri ar bāriņtiesas lēmumu ievietoti ārpusģimenes aprūpē.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23-TA-2426</w:t>
    </w:r>
    <w:r>
      <w:br/>
    </w:r>
    <w:r w:rsidR="00000000" w:rsidRPr="00000000" w:rsidDel="00000000">
      <w:rPr>
        <w:rtl w:val="0"/>
      </w:rPr>
      <w:t xml:space="preserve">Izdrukāts 30.07.2026. 00.23 - 6.0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23-TA-2426</w:t>
    </w:r>
    <w:r>
      <w:br/>
    </w:r>
    <w:r w:rsidR="00000000" w:rsidRPr="00000000" w:rsidDel="00000000">
      <w:rPr>
        <w:rtl w:val="0"/>
      </w:rPr>
      <w:t xml:space="preserve">Izdrukāts 30.07.2026. 00.23 - 6.0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anotācija_(ex_ante)_23-TA-2426.docx</dc:title>
</cp:coreProperties>
</file>

<file path=docProps/custom.xml><?xml version="1.0" encoding="utf-8"?>
<Properties xmlns="http://schemas.openxmlformats.org/officeDocument/2006/custom-properties" xmlns:vt="http://schemas.openxmlformats.org/officeDocument/2006/docPropsVTypes"/>
</file>