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Civilstāvokļa aktu reģistrācijas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Civilstāvokļa aktu reģistrācijas likumā" (turpmāk - likumprojekts) izstrādāts pēc Tieslietu ministrijas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attiecībā uz dzimtsarakstu nodaļas vadītāja amata zīmes apstiprināšanas kārtību likumprojektā ietverts saistībā ar priekšlikumu īstenošanu birokrātijas mazināšanai normatīvā regulējuma jomā (Valsts iestāžu juridisko dienestu vadītāju 2026. gada 13. februāra sanāksmes protokols Nr. 1 1.§ 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pilnveidot dzimšanas fakta pārreģistrēšanas kārtību Civilstāvokļa aktu reģistrācijas likumā (turpmāk – CARL) noteiktajos gadījumos. Kā arī paplašināt šī instrumenta izmantošanas tvērumu, atvieglojot personām tiesisko kārtību nepilngadīga bērna vārda un/vai uzvārda maiņai, ja bērna dzimšanas fakts reģistrēts citā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precizētas normas, kas noteic ārzemnieka tiesības noslēgt laulību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Birokrātijas mazināšanai dzimtsarakstu nodaļas vadītāja amata zīmes apstiprināšana tiek deleģēta tieslietu ministram.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ietvertajiem grozījumiem, kas vērsti uz dzimšanas fakta pārreģistrēšanas noregulējuma pilnveidošanu, nepieciešams stāties spēkā vienlaikus ar grozījumiem Ministru kabineta 2013. gada 3. septembra noteikumos Nr. 761 "Noteikumi par civilstāvokļa aktu reģistriem" (turpmāk – MK noteikumi Nr. 761), likumprojektam nosakāms konkrēts atliekošs spēkā stāšanās termiņš.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Dzimšanas fakta reģistrācijas tiesiskos priekšnosacījumus un norisi nosaka CARL un MK noteikumi Nr. 761. Saskaņā ar CARL 3. panta pirmo daļu un 7. panta pirmo daļu civilstāvokļa aktu – laulības noslēgšanas, dzimšanas un miršanas faktu - reģistrē un ziņas par reģistrētajiem civilstāvokļa aktiem Fizisko personu reģistrā iekļauj dzimtsarakstu iestādes – pašvaldības dzimtsarakstu nodaļas (turpmāk – dzimtsarakstu nodaļa) un Latvijas Republikas diplomātiskās un konsulārās pārstāvniecības ārvalstīs. Atbilstoši CARL 44. panta otrajai un trešajai daļai, dzimtsarakstu nodaļa iepriekš izdarītā civilstāvokļa aktu reģistra ierakstā labo kļūdas un ieraksta trūkstošās vai jaunas ziņas saskaņā ar ieinteresētās personas iesniegumu, ja civilstāvokļa akts reģistrēts dzimtsarakstu iestādē, ja ieraksta labošanai vai papildināšanai ir pietiekams pamats un ja nav strīda starp ieinteresētajām personām, vai pamatojoties uz tiesas spriedumu. Savukārt atbilstoši Fizisko personu reģistra 8. panta ceturtajai daļai Tieslietu ministrija iekļauj Fizisko personu reģistrā ziņas par adoptētu personu, proti, īsteno sprieduma par adopcijas apstiprināšanu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CARL 37. panta pirmajā daļā noteikti gadījumi, kad tiek veikta dzimšanas reģistra ieraksta papildināšana. Dzimšanas reģistra ierakstu papildina: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pēc paternitātes atzīšanas, noteikšanas vai paternitātes fakta konstatēšanas (CARL 35.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pēc adopcijas apstiprināšanas vai atcelšanas (CARL 36.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 persona maina personas kodu, valstisko piederību, tautības ierakstu vai dzimumu, kā arī ja nepilngadīga persona maina vārdu vai uzvārdu (CARL 37. panta pirmās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 kāds no personas vecākiem maina personas kodu, valstisko piederību vai tautības ierakstu (CARL 37. panta pirmās daļas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anulēts ieraksts par personas tēvu vai māti, atradenim kļuvuši zināmi vecāki, vecākiem atņemtas aizgādības tiesības vai svītrots ieraksts par tēvu, ja tas izdarīts LPSR Laulības un ģimenes kodeksa 58.pantā paredzētajā kārtībā (CARL 37. panta pirmās daļas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Nr. 761 VIII nodaļā "Reģistra ieraksta papildināšana" uzskaitīti priekšnosacījumi civilstāvokļa aktu reģistra ieraksta papildināšanai. MK noteikumu Nr. 761 130. punkts paredz, ka reģistra ierakstu papildina, ja tas sastādīts dzimtsarakstu nodaļā vai Latvijas Republikas diplomātiskajā vai konsulārajā pārstāvniecībā, proti, civilstāvokļa akts reģistrēts Latvijā. Ja civilstāvokļa akts - laulības noslēgšana, dzimšanas vai miršanas fakts - reģistrēts citā valstī, dzimtsarakstu nodaļa attiecīgā civilstāvokļa akta reģistrāciju apliecinošā reģistra ierakstā papildinājumus veikt nevar.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dzimšanas reģistra ieraksts, kurā jāveic papildinājums, sastādīts ārvalstī (bērna dzimšanas fakts reģistrēts ārvalstī), dzimšanas reģistra ieraksta aktualizēšanai (piemēram, mainot bērna vārdu vai uzvārdu, ziņas par vecākiem) un jauna satura dzimšanas fakta reģistrāciju apliecinoša dokumenta saņemšanai bērna vecākiem jāvēršas bērna dzimšanas fakta reģistrēšanas valsts atbildīgajās iestādēs un secīgi pēc tam - Pilsonības un migrācijas lietu pārvaldē ziņu aktualizēšanai Fizisko personu reģistrā (Fizisko personu reģistra likuma 14.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veicināt Latvijas valstspiederīgo personu bērnu tiesību un interešu ievērošanu ar 2017. gada 9. februāra grozījumiem CARL noteikta iespēja dzimtsarakstu nodaļai, pamatojoties uz personas iesniegumu un dzimtsarakstu nodaļas atzinumu, dzimšanas reģistra ierakstu sastādīt atkārtoti Latvijā, ja dzimšanas reģistra ieraksts, kurā jāveic papildinājums, reģistrēts ārvalstī, un ieraksts papildināms 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paternitātes atzīšanas, noteikšanas vai paternitātes fakta konstatēšanas (CARL 35.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adopcijas apstiprināšanas vai atcelšanas (CARL 36.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Dzimšanas fakta pārreģistrēšana Latvijā šobrīd noteikta kā izņēmuma risinājums vienīgi gadījumiem, ja bērna vecāki var pierādīt, ka papildināt dzimšanas reģistru ar aktuālajām ziņā valstī, kurā pirmreizēji reģistrēta bērna dzimšana, nav bijis iespējams (MK noteikumu Nr. 761 82.1 3. apakšpunkts). Lai veiktu bērna dzimšanas fakta pārreģistrēšanu, bērna vecākiem dzimtsarakstu nodaļā jāiesniedz: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iesniegums ar lūgumu pārreģistrēt bērna dzimšanas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dzimšanas fakta reģistrāciju apliecinošs dokuments – dzimšanas apliecība, kas izsniegta valstī, kurā pirmreizēji reģistrēts bērna piedzimšanas fakts;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ārvalsts kompetentās iestādes (kurā sākotnēji reģistrēts bērna dzimšanas fakts) izsniegts atteikums veikt papildinājumus dzimšanas reģistrā un bērna dzimšanas apliecībā (tā var būt, piemēram, e-pasta sarakste vai papīra formātā izsniegts dokuments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Dzimšanas fakta pārreģistrēšanai, lai dzimšanas reģistra ierakstu papildinātu pēc paternitātes atzīšanas, noteikšanas vai paternitātes fakta konstatēšanas, bērna vecāki dokumentus var iesniegt jebkurā dzimtsarakstu nodaļā neatkarīgi no vecāku vai bērna dzīvesvietas adreses. Savukārt, ja dzimšanas fakts jāpārreģistrē tiesas sprieduma par adopcijas apstiprināšanu vai atcelšanu izpildes gadījumā, bērna vecāki dokumentus iesniedz Rīgas pilsētas dzimtsarakstu nodaļā (CARL 36.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Dzimtsarakstu nodaļa pēc iesnieguma un citu saistīto dokumentu pārbaudes sniedz atzinumu, un pozitīva lēmuma gadījumā pārreģistrē bērna dzimšanas faktu. Pārreģistrējot bērna dzimšanas faktu, dzimšanas reģistra ieraksts tiek sastādīts ar ziņām, kādas iekļautas pirmreizēji ārvalstī sastādītajā dzimšanas reģistra ierakstā (tiktāl, cik tās iespējams izgūt no bērna vecāku uzrādītā dzimšanas fakta reģistrāciju apliecinošā dokumenta). Secīgi pēc dzimšanas reģistra ieraksta sastādīšanas, to iespējams papildināt ar ziņām par adopcijas apstiprināšanu vai atcelšanu vai ziņām par bērna tēvu, ja bērnam paternitāte ir atzīta, noteikta vai paternitātes fakts konstatēts Civillikuma 154., 155., 157. un 158. pantā paredzētajā kārtībā, un izsniegt jauna satura dzimšanas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Laulības noslēgšanas kārtību Latvijā noteic Civillikums, CARL un MK noteikumi Nr. 761. Civillikuma 11. pants noteic, ka tiesība doties laulībā, laulības noslēgšanas forma un laulības spēks noteicami pēc Latvijas likuma, ja laulību noslēdz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Laulību Latvijā var noslēgt arī ārzemnieks. Saskaņā ar CARL 18. panta pirmo daļu Eiropas Savienības, Eiropas Ekonomikas zonas valsts vai Šveices Konfederācijas pilsonis vai citas valsts pilsonis, bezvalstnieks, bēglis vai persona, kurai piešķirts alternatīvais statuss un kura laulības noslēgšanas brīdī ir tiesīga uzturēties Latvijas Republikā, var noslēgt laulību ar Latvijas pilsoni, Latvijas nepilsoni, Eiropas Savienības, Eiropas Ekonomikas zonas valsts vai Šveices Konfederācijas pilsoni vai citas valsts pilsoni, bezvalstnieku, bēgli vai personu, kurai piešķirts alternatīvais statuss un kura laulības noslēgšanas brīdī ir tiesīga uzturēties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Ārzemniekam, kurš vēlas noslēgt laulību Latvijā, jābūt tiesīgam uzturēties Latvijas Republikā. Attiecīgi dzimtsarakstu nodaļai visos gadījumos nepieciešams rūpīgi pārliecināties par uzturēšanās dokumenta derīguma termiņu. Ja iesnieguma par laulības noslēgšanu iesniegšanas brīdī tiek konstatēts, ka uzrādītā dokumenta termiņš būs beidzies plānotajā laulības noslēgšanas dienā un personai būs jāuzrāda cits uzturēšanās dokuments, šis dokuments pārbaudāms līdz laulības noslēgšanas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ārzemniekiem, kas vēlas noslēgt laulību Latvijā, CARL 18. panta otrajā daļā noteikta papildu prasība iesniegt attiecīgās ārvalsts kompetentās institūcijas izsniegtu dokumentu par ģimenes stāvokli. Ja ārzemniekam ir vairākas valstiskās piederības vai ir izveidota tiesiskā saikne ar vairākām valstīm darba tiesisko attiecību vai izglītības jomā, tad jāiesniedz visu attiecīgo valstu kompetento institūciju izsniegtie dokumenti par ģimenes stāvokli (MK noteikumu Nr. 761 32.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CARL 19. panta trešā daļa un 26. panta pirmā daļa noteic prasību dzimtsarakstu nodaļas amatpersonai pienākumu uzlikt amata zīmi laulības reģistrācijas laikā, kā arī svinīgas bērna dzimšanas fakta reģistrācijas brīdī. Atbilstoši CARL 12. panta ceturtajā daļā Ministru kabinetam noteiktajam deleģējumam dzimtsarakstu nodaļas vadītāja amata zīmi nosaka Ministru kabineta 2013. gada 6. augusta noteikumi Nr. 470 "Noteikumi par dzimtsarakstu nodaļas vadītāja amata zīmi".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dzimšanas reģistra ieraksts aktualizējams saistībā ar adopcijas vai paternitātes faktu, normatīvais regulējums paredz iespēju dzimšanas reģistra ierakstu Latvijā sastādīt atkārtoti, lai palīdzētu vecākiem un veicinātu bērnu tiesību ievērošanu. CARL 35. panta trešajā daļā, kā arī 36. panta piektajā daļā paredzēto iespēju Latvijā pārreģistrēt ārvalstī jau iepriekš reģistrētu dzimšanas faktu likumdevējs noteica kā risinājumu izņēmuma gadījumiem, balstoties uz konkrētajā brīdī praksē apzinātajām Latvijas valstspiederīgo vajadzībām. Un CARL noteiktajos gadījumos bērna dzimšanas fakta pārreģistrēšanas iespēja ir atkarīga no vecāku spējas pierādīt, ka papildināt dzimšanas reģistru valstī, kurā pirmreizēji reģistrēta bērna piedzimšana, nav bijis iespējams. Šāda prasība noteikta, respektējot apstākli, ka atbilstoši vispārējai kārtībai katra civilstāvokļa akta (tai skaitā, dzimšanas fakta) reģistrācija tiek veikta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prakse liecina, ka esošās kārtības īstenošana vecākiem var būt smagnēja un laikietilpīga, tādējādi kavējot ar adopciju vai paternitāti saistītu juridiski nozīmīgu faktu nostiprināšanu. Savukārt citās dzīves situācijās, kurās saskaņā ar CARL ir pamats papildināt Latvijā sastādītu dzimšanas reģistra ierakstu, dzimšanas fakta pārreģistrēšanas iespēja nav paredzēta, turklāt neatkarīgi no tā, vai konkrēta satura papildinājumus dzimšanas reģistra ierakstā personām ir iespējams veikt ārvalstī, kurā dzimšanas fakts ticis reģistrēts.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esošo tiesisko regulējumu, secināts, ka šobrīd bērna dzimšanas fakta pārreģistrēšanai normatīvi noteiktais priekšnosacījums iesniegt ārvalsts iestādes izsniegtu atteikumu veikt papildinājumus dzimšanas reģistrā kavē šī tiesiskā instrumenta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Adopcija ir juridisks fakts, kas rada tiesiskā ziņā pilnvērtīgas vecāku un bērnu attiecības. Tā saistīta ar būtiskām izmaiņām adoptētāja tiesību un pienākumu kopumā, kas adoptētājam rodas pret adoptējamo. Par vienu no adoptētāju pamatpienākumiem, adopcijas rezultātā iestājoties bērna bioloģisko vecāku vietā, kļūst bērna labāko interešu nodrošināšana. Līdz ar adopcijas apstiprināšanu tiesā adoptētāji iegūst tiesības un pienākumu rūpēties par bērnu un viņa mantu un pārstāvēt bērnu viņa personiskajās un mantiskajās attiecībās.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Adopcija uzskatāma par notikušu, tiklīdz tiesa to apstiprina. Taču līdz sprieduma par adopcijas apstiprināšanu izpildei, vecākiem var būt apgrūtināta iespēja pilnvērtīgi īstenot bērna ikdienas aizgādību (radniecību pierādoša dokumenta neesamība, kas var būt nepieciešams, piemēram, medicīnas pakalpojumu saņemšanai, iespēja adoptētajiem saņemt likumā paredzēto materiālo palīdzību u.c.). To gadījumu skaits, kad Latvijā izpildāms tiesas spriedums par adopcijas apstiprināšanu bērnam, kura dzimšanas fakts reģistrēts ārvalstī, skaitliski nav liels (tā piemēram, 2025. gadā Tieslietu ministrijas Dzimtsarakstu departamentā izpildei iesniegti 5, bet 2024. gadā 2 šādi tiesas spriedumi). Taču, mainoties Latvijas valstspiederīgo reemigrācijas rādītājiem, pastāv iespēja šādu gadījumu skaitam palielināties. Turklāt atzīstams, ka neatkarīgi no adoptētā bērna dzimšanas fakta reģistrēšanas vietas sprieduma par adopcijas apstiprināšanu izpildes procesam jābūt iespēju robežās maksimāli ātram un adoptētājiem iespējami vienkārši īstenojamam. Turpretī bērna dzimšanas fakta pārreģistrēšanas kārtības līdzšinējās piemērošanas prakse liek secināt, ka normatīvi noteiktās prasības uzrādīt ārvalsts kompetentās iestādes izsniegtu atteikumu veikt papildinājumu bērna dzimšanas reģistra ierakstā izpilde adoptētājiem rada grūtības (ārvalsts tiesiskā regulējuma un/vai iestāžu funkciju nepārzināšana, valodas barjera, iespējami papildu finansiāli izdevumi u.c.) un laika ziņā attālina ar bērnu un adoptētāju saistītu ziņu aktualizāciju valsts uzturētos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Latvijas Republikas tiesībsargs (turpmāk – tiesībsargs) 2025. gada 19. augusta atzinumā pārbaudes lietā Nr. 2025-32-23A, 23B "Par adoptēta bērna, kura dzimšana reģistrēta ārvalstī, dzimšanas pārreģistrāciju" (turpmāk – atzinums) vērsis uzmanību uz nepieciešamību pārskatīt spiedumu par adopcijas apstiprināšanu esošo izpildes kārtību, kad adoptēts ārvalstī dzimis bērns. Tiesībsargs norādījis, ka prasība vecākiem iesniegt ārvalsts kompetentās iestādes atteikumu veikt papildinājumu bērna dzimšanas reģistra ierakstā ir formāla un uzliek vecākiem nevajadzīgu pienākumu sazināties ar citas valsts iestādi zināma fakta apliecināšanai, kavējot bērna dzimšanas pārreģistrāciju pēc adopcijas.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problemātika saistībā ar vecākiem izvirzīto prasību ikvienā gadījumā formalitātes vispirms censties sakārtot valstī, kurā veikta bērna pirmreizēja dzimšanas fakta reģistrācija, pilnā mērā pēc būtības attiecināma arī uz gadījumiem, kad dzimšanas reģistra ierakstā esošās ziņas aktualizējamas pēc paternitātes atzīšanas, noteikšanas vai paternitātes fakta konstatēšanas (CARL 35.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Paternitātes noteikšana nozīmē bērna un tēva attiecību sociālu un tiesisku atzīšanu. ANO Bērnu tiesību konvencijas 7. pants noteic, ka bērnam kopš piedzimšanas brīža ir tiesības iegūt uzvārdu, kā arī tiesības zināt savus vecākus un būt viņu aizgādībā. Tādējādi, līdz brīdim, kad tiek noteikta paternitāte, bērnam tiek liegtas dažādas tiesības (piemēram, iegūt sava tēva uzvārdu, pat ja abi vecāki to vēlas), kā arī var tikt kavēta iespēja bērna tēvam pilnvērtīgi īstenot savas aizgādības tiesības. Vēršanās ārvalsts atbildīgajās iestādēs, lai skaidrotu iespēju bērna dzimšanas reģistra ierakstā iekļaut ziņas par tēvu, un atbildīgo iestāžu atbildes sagaidīšana objektīvu iemeslu dēļ var prasīt ilgāku laiku. Tātad, arī situācijās, kad bērna tēvs vēlas brīvprātīgi atzīt paternitāti, tas kādu noteiktu laiku nav iespējams. Brīvprātīgas paternitātes atzīšanas veicināšana (attiecīgi - paternitātes atzīšanas apstrīdēšanas vai pārsūdzēšanas iespēju samazināšana) ir saskaņā ar bērna tiesībām un brīvībām un sekmē bērna interešu aizstāvību. Taču atzīstams, ka juridiski pārlieku sarežģīts process var mazināt bērna tēva vēlmi labprātīgi atzīt paternitāti. Tādējādi netieši radot risku veicināt tādu Latvijas valstspiederīgo bērnu skaitu, kuriem nav noteikta paternitāte.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pārskatot bērna dzimšanas fakta pārreģistrēšanas esošo kārtību, identificēti arī vairāki mazāk būtiski trūkumi, kas kopumā neliedz pārreģistrēt dzimšanas faktu, tomēr atsevišķos gadījumos var radīt zināmas neērtības bērna vecākiem.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CARL 36. panta piektās daļas normā piešķirtā ekskluzīvā kompetence Rīgas valstspilsētas Dzimtsarakstu nodaļai lemt par dzimšanas reģistra ieraksta atkārtotu sastādīšanu, ja adoptējamā dzimšanas fakts reģistrēts ārvalstī. Neņemot vērā adoptētāju faktisko dzīvesvietu vai to praktiskās iespējas ierastos konkrētajā nodaļā nepieciešamo formalitāšu kārtošanai. Kā arī prasība līdz ar lūgumu pārreģistrēt bērna dzimšanas faktu dzimtsarakstu nodaļā iesniegt arī dzimšanas fakta reģistrāciju apliecinošu dokumentu, kas izdots valstī, kurā pirmreizēji reģistrēts bērna dzimšanas fakts (MK noteikumu Nr. 761 82.12. apakšpunkts), vecāku rīcībā nesaglabājot bērna identitātes dokumentu laikā, kamēr notiek formalitātes jaunas dzimšanas apliecības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praksē novērotais ļauj atzīt, ka vienlaikus dzimšanas fakta pārreģistrēšanas iespēja būtu paplašināma arī uz tiem gadījumiem, kad nepilngadīga persona maina vārdu un/vai uzvārdu.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valstspiederīgo, kuri atrodas ārvalstīs, bērna dzimšanas fakta reģistrāciju veic atbilstoši dzīvesvietas valsts normatīvajam regulējumam, kas nereti atšķiras no Latvijā noteiktās tiesiskās kārtības. Gan dzimtsarakstu nodaļu, gan Tieslietu ministrijas praksē tiek konstatēti gadījumi, kad Latvijas valstspiederīgie, kuru bērna dzimšanas reģistrācija veikta ārvalstīs, vēlas mainīt bērna vārdu vai uzvārdu, taču konkrētās ārvalsts tiesiskā regulējuma dēļ minēto nav iespējams izdarīt bērna dzimšanas fakta reģistrēšanas valstī. Attiecīgi bērna vārdu vai uzvārdu nav iespējams mainīt līdz bērns sasniedzis 15 gadu vecumu un vārdu vai uzvārdu tam ir iespējams mainīt Vārda, uzvārda un tautības ieraksta maiņas likumā noteiktā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interešu nodrošināšanai arī šādos gadījumos, pamatojoties uz vecāku iesniegumu un dzimtsarakstu nodaļas atzinumu, būtu paredzama iespēja bērna dzimšanas reģistra ierakstu sastādīt atkārtoti Latvijā, ja konstatējams kāds no šobrīd MK Noteikumos Nr. 761 noteiktajiem pamatiem nepilngadīga bērna dzimšanas reģistra ieraksta papildināšanai saistībā ar bērna vārdu vai uzvārdu.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visu minēto, secināts, ka esošais dzimšanas fakta pārreģistrēšanas tiesiskais regulējums pārskatāms. Minētā īstenošanai veicami kompleksi grozījumi gan CARL, gan MK noteikumos Nr. 761.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CARL 36. panta piektajā daļā svītrojama norma, kas piešķir ekskluzīvu kompetenci Rīgas valstspilsētas Dzimtsarakstu nodaļai lemt par dzimšanas reģistra ieraksta atkārtotu sastādīšanu, ja adoptējamā dzimšanas fakts reģistrēts ārvalstī (</w:t>
      </w:r>
      <w:r w:rsidR="00000000" w:rsidRPr="00000000" w:rsidDel="00000000">
        <w:rPr>
          <w:i w:val="1"/>
          <w:rtl w:val="0"/>
        </w:rPr>
        <w:t xml:space="preserve">likumprojekta 3. pants</w:t>
      </w:r>
      <w:r w:rsidR="00000000" w:rsidRPr="00000000" w:rsidDel="00000000">
        <w:rPr>
          <w:rtl w:val="0"/>
        </w:rPr>
        <w:t xml:space="preserve">), paredzot iespēju ieinteresētajām personām ar iesniegumu bērna dzimšanas fakta pārreģistrēšanai vērsties jebkurā dzimtsarakstu nodaļā pēc saviem ieskatiem (piemēram, izraugoties savai pastāvīgajai dzīvesvietai tuvāko nodaļu). Tādējādi vecākiem atvieglojot ar adopcijas procesa noslēgšanu saistīto formalitāšu 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šāda kārtība paredzēta attiecībā uz gadījumiem, kad dzimšanas reģistra ierakstā esošās ziņas aktualizējamas pēc paternitātes atzīšanas, noteikšanas vai paternitātes fakta konstatēšanas (CARL 35. panta trešā daļa). Līdz ar to ar likumprojektu attiecībā uz visiem gadījumiem, kad izskatāms jautājums par bērna dzimšanas fakta pārreģistrēšanu, tiek noteikta vienota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CARL papildināms ar jaunu normu, paplašinot dzimšanas fakta pārreģistrēšanas tiesiskā instrumenta izmantošanas iespēju, to attiecinot arī uz gadījumiem, kad veicami papildinājumi saistībā ar nepilngadīga bērna vārda un/vai uzvārda maiņu (</w:t>
      </w:r>
      <w:r w:rsidR="00000000" w:rsidRPr="00000000" w:rsidDel="00000000">
        <w:rPr>
          <w:i w:val="1"/>
          <w:rtl w:val="0"/>
        </w:rPr>
        <w:t xml:space="preserve">likumprojekta 4. pants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likumprojektam minētajos gadījumos dzimšanas reģistra ierakstu atkārtoti sastāda dzimtsarakstu nodaļa tādā pašā procesuālā kārtībā, kāda jau šobrīd noteikta attiecībā uz dzimšanas reģistra ieraksta atkārtotu sastādīšanu, lai aktualizētu ziņas saistībā ar adopcijas vai paternitātes faktu (CARL 35.panta trešā daļa, 36.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Dzimšanas reģistra ieraksts sastādāms atkārtoti, lai aktualizētu ziņas par bērna vārdu un/vai uzvārdu, vienīgi gadījumā, ja konstatējams kāds no tiesiskajiem pamatiem, kuram pastāvot bērna vārda vai uzvārda maiņa Latvijā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bērnam līdz 15 gadu vecuma sasniegšanai ieraksta konfesionālo vārdu kā bērna otru vārdu (MK noteikumu Nr. 761 134.3.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bērnam līdz 15 gadu vecuma sasniegšanai, kuram doti divi vārdi, bet kuru sauc tikai vienā vārdā, svītro vārdu, kuru nelieto (MK noteikumu Nr. 761 134.4.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bērnam līdz 15 gadu vecuma sasniegšanai maina vārdu(-us) uz jebkuru vārdu(-iem) – vienu reizi, ja bērna vārds(-i) ir grūti izrunājams(-i) vai nelabskanīgs(-i) (MK noteikumu Nr. 761 134.5.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bērnam no 15 gadu vecuma, kuram dzimšanas reģistra ierakstā un dzimšanas apliecības oriģinālā ierakstīti divi vārdi, svītro vienu no vārdiem, kuru nelieto, ja personas citos dokumentos ierakstīts tikai viens vārds (MK noteikumu Nr. 761 134.6.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bērnam maina uzvārdu uz tēva vai mātes uzvārdu pēc vecāku laulības noslēgšanas, vecāku laulības šķiršanas, tēva vai mātes laulības noslēgšanas, tēva vai mātes laulības šķiršanas, pēc tēva vai mātes uzvārda maiņas (MK noteikumu Nr. 761 134.7.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bērna vecāku uzvārdi ir dažādi, vienam no vecākiem, pamatojoties uz vecāku vienošanos vai tiesas nolēmumu, nodibināta viena vecāka atsevišķa aizgādība un bērna uzvārdu maina uz tā vecāka uzvārdu, kurš īsteno atsevišķo aizgādību (MK noteikumu Nr. 761 134.8.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bērna vecāku uzvārdi ir dažādi, vienam no vecākiem ir atņemtas aizgādības tiesības un bērna uzvārdu maina uz tā vecāka uzvārdu, kurš īsteno aizgādības tiesības (MK noteikumu Nr. 761 134.9.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svītrotas ziņas par vienu no vecākiem, bērna uzvārdu maina uz tā vecāka uzvārdu, kurš īsteno aizgādības tiesības (MK noteikumu Nr. 761 134.10.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CARL noteiktās prasības ārzemnieku laulību reģistrācijas gadījumos ir vairāk komplicētas nekā Latvijas pilsoņu un Latvijas nepilsoņu laulības reģistrācijas gadījumā. Civilstāvokļa aktu reģistrācijai, īpaši laulības noslēgšanai, atbilstoši tai izvirzītajām prasībām (ārzemniekiem izvirzītie nosacījumi attiecībā uz identitātes pārbaudi, uzrādīšanai nepieciešamajiem vai iesniedzamajiem dokumentiem) ir nozīme, nodrošinot valstij iespēju kontrolēt ārzemnieku un bezvalstnieku ieceļošanu un uzturēšanos Latvijā. Tādēļ tiesiskajam regulējumam ir jābūt skaidram un precīzam.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Dzimtsarakstu nodaļas amatpersonas pienākums un atbildība ir ikvienā gadījumā izvērtēt, vai laulības noslēgšanai nepastāv kādi šķēršļi. Tai skaitā, jāpārliecinās, vai persona jau neatrodas laulībā (Civillikuma 38. pants). Reģistrējot laulību, laulību reģistra ierakstā cita starp jānorāda ziņas par dokumentu, kas apliecina iepriekšējās laulības izbeigšanos, ja persona bijusi laulībā (CARL 21. panta pirmās daļas 6. punkts). CARL 17. panta otrā daļa šobrīd noteic pienākumu personām, kuras agrāk bijušas citā laulībā un par kuru laulības šķiršanu nav norādītas ziņas Fizisko personu reģistrā, iesniedzot dzimtsarakstu nodaļā iesniegumu laulības reģistrēšanai, uzrādīt dokumentu, kas apliecina iepriekšējās laulības izbeigšanos. Minētā norma attiecināma uz ikvienu personu, arī ārzemniekiem. Taču dzimtsarakstu nodaļu praksē tiek konstatēti gadījumi, kad attiecībā uz ārzemniekiem, kuriem ir tiesiska saikne ar Latviju un attiecīgi par kuriem Fizisko personu reģistrā ziņas jau iekļautas, reģistrā norādīts vienīgi personas aktuālais ģimenes stāvoklis (piemēram, šķīries), taču nav ziņu par dokumentu, kas apliecina iepriekšējās laulības izbeigšanos. Minētais apgrūtina CARL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ārzemnieku gadījumā dzimtsarakstu nodaļas amatpersonai ir sarežģītāk pārbaudīt šķēršļu neesamību jaunas laulības noslēgšanai, jo nav piekļuves ziņām citas valsts informācijas sistēmās un civilstāvokļa aktu reģistriem, CARL nosakāma prasība ārzemniekam, kurš iepriekš jau bijis laulībā, ikvienā gadījumā papildus dokumentam par esošo ģimenes stāvokli uzrādīt arī dokumentu, kas apliecina iepriekšējās laulības izbeigšanos.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pārskatot CARL ietverto regulējumu, secināts, ka precizējama CARL 18. panta trešajā daļā ietvertā norma, paplašinot to personu loku, uz kurām attiecināms izņēmuma regulējums par tiesībām ģimenes stāvokli apliecināt ar pašas personas rakstveida deklarāciju. Atbilstoši esošajam regulējumam atvieglota kārtība attiecībā uz ģimenes stāvokli apliecinošu dokumentu iesniegšanu attiecināta uz personām, kurām Latvijas Republikā piešķirts bezvalstnieka statuss, bēgļa statuss vai alternatīvais statuss, ja tām nav nepieciešamo dokumentu un tos nav iespējams iegūt. Šādu atvieglojumu likumdevējs paredzējis humānu apsvērumu dēļ, atzīstot, ka personas īpašais tiesiskais statuss prezumē personai objektīvu iemeslu dēļ liegtu iespēju visus laulības noslēgšanai nepieciešamos dokumentus saņemt savas pilsonības valstī vai iepriekšējās mītnes zemē. Ņemot vērā minētās normas mērķi, atzīstams, ka šādu atvieglotu prasību būtu attaisnojami attiecināt arī uz tām personām, kurām bezvalstnieka, bēgļa vai alternatīvais statuss piešķirts citā valstī, tā kā personas tiesiskais statuss pats par sevi nezūd, personai izceļojot no valsts, kurā tā šādu statusu ieguvusi.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CARL 18. panta pirmajā daļā ietverto regulējumu būtiski ir konstatēt vai ārzemnieks  Latvijas Republikā ieceļojis un uzturas likumīgi. Tiesību normu piemērotājiem skaidra tiesiskā regulējuma nodrošināšanai ar likumprojektu tiek precizēta CARL 18. panta pirmā daļa, nosakot, ka laulību Latvijā var noslēgt trešo valstu pilsonis, bezvalstnieks, bēglis vai persona, kurai piešķirts alternatīvais statuss un kura laulības noslēgšanas brīdī uzturas Latvijas Republikā ar derīgu vīzu vai uzturēšanās atļauju (</w:t>
      </w:r>
      <w:r w:rsidR="00000000" w:rsidRPr="00000000" w:rsidDel="00000000">
        <w:rPr>
          <w:i w:val="1"/>
          <w:rtl w:val="0"/>
        </w:rPr>
        <w:t xml:space="preserve">likumprojekta 2. pants daļā par grozījumu CARL 18. panta pirmajā daļā</w:t>
      </w:r>
      <w:r w:rsidR="00000000" w:rsidRPr="00000000" w:rsidDel="00000000">
        <w:rPr>
          <w:rtl w:val="0"/>
        </w:rPr>
        <w:t xml:space="preserve">). Atbilstoši Imigrācijas likumam ārzemnieks ir tiesīgs ieceļot un uzturēties Latvijas Republikā, ja viņam ir derīga vīza, Latvijas Republikas izsniegta uzturēšanās atļauja vai Eiropas Savienības pastāvīgā iedzīvotāja uzturēšanās atļauja (Imigrācijas likuma 4. panta pirmās daļas 2. punkts). Lai novērstu spēkā esošā regulējuma dažādu interpretāciju, minētā CARL  norma tiek redakcionāli precizēta, ietverot uzskaitījumu dokumentiem, kas apliecina ārzemnieka tiesības noteiktu laiku vai pastāvīgi uzturēties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gūtu pārliecību, ka laulības noslēgšanai nav šķēršļu, attiecībā uz ārzemniekiem, kuri jau bijuši laulībā un vēlas noslēgt jaunu laulību Latvijā, ar likumprojektu tiek noteikta prasība dzimtsarakstu nodaļā uzrādīt dokumentu, kas apliecina iepriekšējās laulības izbeigšanos </w:t>
      </w:r>
      <w:r w:rsidR="00000000" w:rsidRPr="00000000" w:rsidDel="00000000">
        <w:rPr>
          <w:i w:val="1"/>
          <w:rtl w:val="0"/>
        </w:rPr>
        <w:t xml:space="preserve">(likumprojekta 2. pants daļā par grozījumu CARL 18. panta otrajā daļā</w:t>
      </w:r>
      <w:r w:rsidR="00000000" w:rsidRPr="00000000" w:rsidDel="00000000">
        <w:rPr>
          <w:rtl w:val="0"/>
        </w:rPr>
        <w:t xml:space="preserve">). Tādējādi ārzemniekam, kurš agrāk bijis citā laulībā, neatkarīgi no tā, vai ziņas par viņu ir iekļautas Fizisko personu reģistrā, jāuzrāda dokuments, kas apliecina iepriekšējās laulības izbeigšanu,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bijušā laulātā miršanas faktu apliecinošs dokuments;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izraksts vai izziņa no laulības šķiršanas reģistra vai laulības reģistra ar ziņām par laulības 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tiesas vai citas attiecīgās ārvalsts kompetentās institūcijas nolēmums, ar kuru laulība šķirta vai atzīta par spēkā neesošu.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precizēta CARL 18. panta trešā daļa, paredzot, ka izņēmuma regulējums par tiesībām ģimenes stāvokli apliecināt ar pašas personas rakstveida deklarāciju attiecināma arī uz personām, kurām bezvalstnieka, bēgļa vai alternatīvais statuss piešķirts citā valstī (</w:t>
      </w:r>
      <w:r w:rsidR="00000000" w:rsidRPr="00000000" w:rsidDel="00000000">
        <w:rPr>
          <w:i w:val="1"/>
          <w:rtl w:val="0"/>
        </w:rPr>
        <w:t xml:space="preserve">likumprojekta 2. pants daļā par grozījumu CARL 18. panta trešajā daļā</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Ministru kabineta 2025. gada 4. novembra sēdes protokolā Nr. 46 (42.§ 3.  un 4. punktā) doto uzdevumu ministrijām sava resora ietvaros izvērtēt tos Ministru kabineta tiesību aktus, kuros ietvertā regulējuma pieņemšanu var deleģēt ministram, valsts sekretāram vai citas valsts iestādes vadītājam, izvērtēti arī priekšlikumi birokrātijas mazināšanai normatīvā regulējuma jomā. Atbalstīta tādu dokumentu deleģēšana apstiprināšanai ministram, valsts sekretāram vai iestādes vadītājam, kā veidlapu apstiprināšana, rīkojumi par personu dalību komisijās vai iestāžu darba grupās, specifisku procedūru vai standartu noteikšana, darbības periodu noteikšana un tml. (Valsts iestāžu juridisko dienestu vadītāju 2026. gada 13. februāra sanāksmes protokols Nr. 1 1.§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Dzimtsarakstu nodaļu izveido valstspilsētas vai novada pašvaldības, kā to noteic CARL 10. panta pirmā daļa. Vienlaikus Tieslietu ministrijai ir funkcionāla pārraudzība pār pašvaldības darbu civilstāvokļa aktu reģistrācijas jomā. Ar likumprojektu dzimtsarakstu nodaļas vadītāja amata zīmes parauga apstiprināšana tiek deleģēta tieslietu ministram, kas saskaņā ar CARL 11. panta pirmo daļu veic dzimtsarakstu nodaļu uzraudzību (</w:t>
      </w:r>
      <w:r w:rsidR="00000000" w:rsidRPr="00000000" w:rsidDel="00000000">
        <w:rPr>
          <w:i w:val="1"/>
          <w:rtl w:val="0"/>
        </w:rPr>
        <w:t xml:space="preserve">likumprojekta 1. pants</w:t>
      </w:r>
      <w:r w:rsidR="00000000" w:rsidRPr="00000000" w:rsidDel="00000000">
        <w:rPr>
          <w:rtl w:val="0"/>
        </w:rPr>
        <w:t xml:space="preserve">). Tādējādi, birokrātijas mazināšanas nolūkā no Ministru kabineta kompetences tiek izslēgts dzimtsarakstu iestāžu darba organizēšanas jautājums, kas neskar privātpersonu tiesības un pienākumus un pēc sava satura neprasa Ministru kabineta locekļu kolektīvu politisku izšķiršanos. Vienlaikus joprojām visās valsts administratīvajās teritorijās saglabājot amata zīmes kā dzimtsarakstu nodaļas amatpersonas statusu apliecinoša amata simbola vienotu paraugu.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mainīt esošās dzimtsarakstu nodaļas vadītāja amata zīmes parauga aprakstu. Dzimtsarakstu nodaļas vadītāja amata zīmes parauga apstiprināšanas deleģēšana tieslietu ministram nerada nepieciešamību izgatavot jaunas amata zīmes.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attiecināms uz ikvienu personu, kuras bērna dzimšanas fakts reģistrēts ārvalstī, un kura vēlēsies veikt izmaiņas bērna dzimšanas reģistra ierakstā saistībā ar adopcijas vai paternitātes faktu vai vēlmi mainīt bērna vārdu vai uzvārdu citu tiesisku iemeslu dēļ. Tāpat likumprojektā ietvertais regulējums attiecināms uz ārzemniekiem, kuri vēlēsies Latvijas Republikā noslēgt laulību.
Mērķgrupas skaitlisko lielumu nav iespējams noteikt.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atvieglo kārtību dzimšanas reģistra ieraksta atkārtotai sastādīšanai Latvijā gadījumos, kad izpildāms tiesas spriedums par ārvalstī dzimuša bērna adopcijas apstiprināšanu. Šādos gadījumos tiek paredzēta iespēja ar lūgumu pārreģistrēt bērna dzimšanas faktu adoptētājiem vērsties jebkuras pašvaldības dzimtsarakstu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paplašina dzimšanas fakta pārreģistrēšanas tiesiskā instrumenta izmantošanas iespēju, to attiecinot arī uz gadījumiem, kad veicami papildinājumi saistībā ar nepilngadīga bērna vārda un/vai uzvārda maiņu.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24. septembra noteikumu Nr. 906 "Noteikumi par civilstāvokļa aktu reģistrācijas valsts nodevu" 3.2. apakšpunkts paredz, ka valsts nodeva par civilstāvokļa akta reģistra ieraksta aktualizēšanu ir 7 eiro. Valsts nodeva maksājama tās iestādes kontā, kurā iesniegums par civilstāvokļa akta reģistra ieraksta aktualizēšanu tiek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4. pantā paredzētās izmaiņas, ar kurām tiek paplašināts gadījumu uzskaitījums, kuros dzimtsarakstu nodaļa pēc personas lūguma lemj par dzimšanas reģistra ieraksta atkārtotu sastādīšanu, lai tajā veiktu papildinājumus, pašvaldību budžetā iespējams ieņēmumu pieaugums no minētās valsts nodevas iekasēšanas.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ietekme uz budžetu nav precīzi aprēķināma, tā būs atkarīga no personu vēlmes izmantot tām noteiktās tiesības.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2013. gada 6. augusta noteikumi Nr. 470 "Noteikumi par dzimtsarakstu nodaļas vadītāja amata zīmi"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likumprojektā ietvertajam grozījumam CARL 12. panta ceturtajā daļā, kas paredz dzimtsarakstu nodaļas vadītāja amata zīmes parauga apstiprināšanu deleģēta tieslietu ministram, spēku zaudēs Ministru kabineta 2013. gada 6. augusta noteikumi Nr. 470 "Noteikumi par dzimtsarakstu nodaļas vadītāja amata zīmi". Nepieciešams izstrādāt Tieslietu ministrijas iekšējo normatīvo aktu, lai noteiktu dzimtsarakstu nodaļas vadītāja amata zīmes paraugu.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dzimtsarakstu nodaļas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Likumprojektā ietvertie grozījumi, kas vērsti uz dzimšanas fakta pārreģistrēšanas noregulējuma pilnveidošanu, skar dzimtsarakstu nodaļas, kuru kompetencē saskaņā ar CARL noteikto ir dzimšanas faktu reģistrēšana, sastādot dzimšanas reģistra ierakstus. Minēto iestāžu funkcijas pēc būtības netiek mainītas.   Ņemot vērā likumprojektā paredzētās izmaiņas, sagaidāms, ka varētu palielināties kopējais gadījumu skaits, kuros dzimtsarakstu nodaļas pēc personas lūguma lemj par dzimšanas reģistra ieraksta atkārtotu sastādīšanu, lai tajā veiktu papildinājumus. Vienlaikus, paredzot iespēju ieinteresētajām personām ar iesniegumu bērna dzimšanas fakta pārreģistrēšanai vērsties jebkuras pašvaldības Dzimtsarakstu nodaļā, Rīgas valstspilsētas Dzimtsarakstu nodaļā varētu samazināties to gadījumu skaits, kad dzimšanas reģistra ieraksts sastādāms atkārtoti dzimšanas reģistra ieraksta papildināšanai pēc adopcijas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likumprojektu dzimtsarakstu nodaļas vadītāja amata zīmes parauga apstiprināšana tiek deleģēta tieslietu ministram.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kas vērsti uz dzimšanas fakta pārreģistrēšanas kārtības pilnveidošanu un paplašina šī tiesiskā instrumenta izmantošanas tvērumu, atvieglos bērna vecākiem tiesisko kārtību nepilngadīga bērna vārda un/vai uzvārda maiņai gadījumos, kad konstatējams kāds no tiesiskajiem pamatiem, kuram pastāvot bērna vārda vai uzvārda maiņa Latvijā pieļaujama. Kā arī netieši varētu veicināt brīvprātīgu paternitātes atzīšanu gadījumos, kad bērna dzimšanas fakts reģistrēts ārvalstī bez bērna paternitātes atzīšanas (noteikšanas).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26-TA-711</w:t>
    </w:r>
    <w:r>
      <w:br/>
    </w:r>
    <w:r w:rsidR="00000000" w:rsidRPr="00000000" w:rsidDel="00000000">
      <w:rPr>
        <w:rtl w:val="0"/>
      </w:rPr>
      <w:t xml:space="preserve">Izdrukāts 29.07.2026. 22.57 - 1.0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26-TA-711</w:t>
    </w:r>
    <w:r>
      <w:br/>
    </w:r>
    <w:r w:rsidR="00000000" w:rsidRPr="00000000" w:rsidDel="00000000">
      <w:rPr>
        <w:rtl w:val="0"/>
      </w:rPr>
      <w:t xml:space="preserve">Izdrukāts 29.07.2026. 22.57 - 1.0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anotācija_(ex_ante)_26-TA-711.docx</dc:title>
</cp:coreProperties>
</file>

<file path=docProps/custom.xml><?xml version="1.0" encoding="utf-8"?>
<Properties xmlns="http://schemas.openxmlformats.org/officeDocument/2006/custom-properties" xmlns:vt="http://schemas.openxmlformats.org/officeDocument/2006/docPropsVTypes"/>
</file>