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9.panta 13.</w:t>
      </w:r>
      <w:r w:rsidR="00000000" w:rsidRPr="00000000" w:rsidDel="00000000">
        <w:rPr>
          <w:vertAlign w:val="superscript"/>
          <w:rtl w:val="0"/>
        </w:rPr>
        <w:t xml:space="preserve">2</w:t>
      </w:r>
      <w:r w:rsidR="00000000" w:rsidRPr="00000000" w:rsidDel="00000000">
        <w:rPr>
          <w:rtl w:val="0"/>
        </w:rPr>
        <w:t xml:space="preserve">daļas 1.punkts nosaka, ka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budžetu un finanšu vadību 9.panta 13.</w:t>
      </w:r>
      <w:r w:rsidR="00000000" w:rsidRPr="00000000" w:rsidDel="00000000">
        <w:rPr>
          <w:vertAlign w:val="superscript"/>
          <w:rtl w:val="0"/>
        </w:rPr>
        <w:t xml:space="preserve">3</w:t>
      </w:r>
      <w:r w:rsidR="00000000" w:rsidRPr="00000000" w:rsidDel="00000000">
        <w:rPr>
          <w:rtl w:val="0"/>
        </w:rPr>
        <w:t xml:space="preserve">daļas 3.punkts nosaka, ka apropriācijas pārdali starp programmām, apakšprogrammām un budžeta izdevumu kodiem atbilstoši ekonomiskajām kategorijām budžeta resoram gadskārtējā valsts budžeta likumā noteiktās apropriācijas ietvaros, ja ir pieņemts Ministru kabineta lēmums par apropriācijas pārdali. Šādu apropriācijas pārdali atļauts veikt, ja Saeimas Budžeta un finanšu (nodokļu) komisija piecu darba dienu laikā no attiecīgās informācijas saņemšanas dienas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2012.gada 11.decembra noteikumu Nr.867 “Kārtība, kādā nosakāms maksimāli pieļaujamais valsts budžeta izdevumu kopapjoms un maksimāli pieļaujamais valsts budžeta izdevumu kopējais apjoms katrai ministrijai un citām centrālajām valsts iestādēm vidējam termiņam” 13.5.apakšpunkts nosaka, ka ministrija var iesniegt Finanšu ministrijā pamatotus priekšlikumus izmaiņām starp budžeta programmām, apakšprogrammām un izdevumu kodiem atbilstoši ekonomiskajām kategorijām, ievērojot nosacījumu, ka nav pieļaujama pārdale citiem mērķiem no prioritārajiem pasākumiem piešķirtā finansējuma, par kura piešķiršanu pieņemts lēmums n–2 vai n–1 gadā, izņemot gadījumus, ja ir pieņemts atsevišķs Ministru kabineta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zāļu reto slimību ārstēšanai apmaksu atbilstoši Ministru kabineta 2021.gada 21.decembra noteikumiem Nr.869 “Grozījumi Ministru kabineta 2006.gada 31.oktobra noteikumos Nr.899 “Ambulatorajai ārstēšanai paredzēto zāļu un medicīnisko ierīču iegādes izdevumu kompensācijas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budžeta apakšprogrammas 33.03.00 “Kompensējamo medikamentu un materiālu apmaksāšana” mērķis ir nodrošināt ambulatorajai ārstniecībai paredzēto zāļu, medicīnisko ierīču un preču iegādes izdevumu kompensāciju atbilstoši pacienta slimības diagnozei, raksturam un smaguma pakāpei un līgumu slēgšanu par izdevumu kompensāciju saskaņā ar MK 2006.gada 31.oktobra noteikumiem Nr.899 “Ambulatorai ārstēšanai paredzēto zāļu un medicīnisko ierīču iegādes izdevumu kompensācijas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Apakšprogrammas izpildītājs ir 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budžeta apakšprogrammas 33.12.00 “Reto slimību ārstēšana” mērķis ir nodrošināt medikamentozu ārstēšanu vitāli svarīgu dzīvības funkciju uzturēšanai ar retām slimībām slimojošiem pacientiem un nodrošināt reto slimību metodisko vadību, veidojot vienotu pieeju reto slimību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Apakšprogrammas izpildītājs ir 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9.panta 13.</w:t>
      </w:r>
      <w:r w:rsidR="00000000" w:rsidRPr="00000000" w:rsidDel="00000000">
        <w:rPr>
          <w:vertAlign w:val="superscript"/>
          <w:rtl w:val="0"/>
        </w:rPr>
        <w:t xml:space="preserve">2</w:t>
      </w:r>
      <w:r w:rsidR="00000000" w:rsidRPr="00000000" w:rsidDel="00000000">
        <w:rPr>
          <w:rtl w:val="0"/>
        </w:rPr>
        <w:t xml:space="preserve">daļas 1.punktā noteiktajam finanšu ministram ir tiesības veikt ministrijai gadskārtējā valsts budžeta likumā noteiktās apropriācijas ietvaros pārdales starp programmām, apakšprogrammām un budžeta izdevumu kodiem atbilstoši ekonomiskajām kategorijām, ja kopējais pārdales apjoms starp pamatbudžeta programmām (apakšprogrammām) neizraisa katras atsevišķās programmas (apakšprogrammas) palielinājumu, kas vienlaikus pārsniedz piecus procentus  no programmai (apakšprogrammai) apstiprinātās gada apropriācijas apjoma un vērtību 100 000 euro. Savukārt Likuma par budžetu un finanšu vadību 9.panta 13.</w:t>
      </w:r>
      <w:r w:rsidR="00000000" w:rsidRPr="00000000" w:rsidDel="00000000">
        <w:rPr>
          <w:vertAlign w:val="superscript"/>
          <w:rtl w:val="0"/>
        </w:rPr>
        <w:t xml:space="preserve">3</w:t>
      </w:r>
      <w:r w:rsidR="00000000" w:rsidRPr="00000000" w:rsidDel="00000000">
        <w:rPr>
          <w:rtl w:val="0"/>
        </w:rPr>
        <w:t xml:space="preserve">daļas 3.punkts nosaka, ka finanšu ministram ir tiesības veikt apropriācijas pārdali starp programmām, apakšprogrammām un budžeta izdevumu kodiem atbilstoši ekonomiskajām kategorijām ministrijai vai citai centrālajai valsts iestādei likumā noteiktās apropriācijas ietvaros, nepiemērojot likuma 9.panta 13.</w:t>
      </w:r>
      <w:r w:rsidR="00000000" w:rsidRPr="00000000" w:rsidDel="00000000">
        <w:rPr>
          <w:vertAlign w:val="superscript"/>
          <w:rtl w:val="0"/>
        </w:rPr>
        <w:t xml:space="preserve">2</w:t>
      </w:r>
      <w:r w:rsidR="00000000" w:rsidRPr="00000000" w:rsidDel="00000000">
        <w:rPr>
          <w:rtl w:val="0"/>
        </w:rPr>
        <w:t xml:space="preserve">daļas nosacījumus, ja ir pieņemts Ministru kabineta lēmums un Ministru kabinets ir deleģējis finanšu ministram tiesības veikt apropriācijas pārdali un ja Saeimas Budžeta un finanšu (nodokļu) komisija piecu dienu laikā pēc attiecīgās informācijas saņemšanas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atļautais kopējais pārdales apjoms tiek pārsniegts apakšprogrammā 33.03.00 “Kompensējamo medikamentu un materiālu apmaksāšana” par 0,3% vai 545 366,45 euro (191 866 031 euro (sākotnēji apstiprinātais budžets 2022.g.) + 10 138 668 euro (priekšlikums apropriācijas pārdalei) = 202 004 699 euro.  191 866 031*5%=9 593 301,55 euro, 10 138 668 euro – 9 593 301,55 euro = 545 366,45 euro, 545 366,45 euro/191 866 031 euro=0,3%.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un attiecīgi rīkojuma projekts paredz 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ministrijas budžeta programmu/apakšprogrammu ietvaros starp budžeta izdevumu kodiem atbilstoši ekonomiskajām kategorijām, tai skaitā no apakšprogrammas 33.12.00 “Reto slimību ārstēšana”, samazinot dotāciju no vispārējiem ieņēmumiem un izdevumus subsīdijām un dotācijām, 10 138 668 euro apmērā uz apakšprogrammu 33.03.00 “Kompensējamo medikamentu un materiālu apmaksāšana”, palielinot dotāciju no vispārējiem ieņēmumiem un izdevumus subsīdijām un dotācijām, lai nodrošinātu zāļu reto slimību ārstēšanai apmaksu atbilstoši Ministru kabineta 2021.gada 21.decembra noteikumiem Nr.869 “Grozījumi Ministru kabineta 2006.gada 31.oktobra noteikumos Nr.899 “Ambulatorajai ārstēšanai paredzēto zāļu un medicīnisko ierīču iegādes izdevumu kompensācijas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2022.gadam” un Finanšu ministrijas rīkojumiem uz 2022.gada 29.aprīli, Veselības ministrijas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33.03.00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191 866 031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7 022 054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184 843 977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191 866 031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191 866 031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33.12.00 “Reto slimību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10 305 077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10 305 077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10 305 077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10 305 077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apropriācijas pārdali 2022.gadam starp Veselības ministrijas budžeta apakšprogrammām,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no apakšprogrammas 33.12.00 “Reto slimību ārstēšana”, samazinot dotāciju no vispārējiem ieņēmumiem un izdevumus subsīdijām un dotācijām, 10 138 668 euro apmērā uz apakšprogrammu 33.03.00 “Kompensējamo medikamentu un materiālu apmaksāšana”, palielinot dotāciju no vispārējiem ieņēmumiem un izdevumus subsīdijām un dotācijām, lai nodrošinātu zāļu reto slimību ārstēšanai apmaksu atbilstoši Ministru kabineta 2021.gada 21.decembra noteikumiem Nr.869 “Grozījumi Ministru kabineta 2006.gada 31.oktobra noteikumos Nr.899 “Ambulatorajai ārstēšanai paredzēto zāļu un medicīnisko ierīču iegādes izdevumu kompensācijas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2021.gada 31.decembrim valsts apmaksāti veselības aprūpes pakalpojumi, tai skaitā specifiska medikamentoza ārstēšana,  daļai reto slimību pacientiem tika nodrošināti Ministru kabineta 2018.gada 28.augusta noteikumos Nr.555 "Veselības aprūpes pakalpojumu saņemšanas un apmaksas kārtība" (turpmāk – MK Nr.555) noteiktajā kārtībā un tika izveidota īpaša budžeta apakšprogramma 33.12.00 “Reto slimību ārstēšanā” gan pieaugušo gan bērnu reto slimību medikamentozai ārstēšanai ar atsevišķu, ar zāļu iegādes kompensācijas sistēmu nesaistītu,  finansējumu Savukārt daļai reto slimību pacientu ar noteiktām diagnozēm, specifiskā terapija no valsts budžeta līdzekļiem 50 %, 75 % un 100 % apmērā (atkarībā no konkrētās diagnozes kompensācijas apmēra) tiek kompensētas atbilstoši Latvijas Republikas Ministru kabineta 2006.gada 31.oktobra noteikumu Nr.899 "Ambulatorajai ārstēšanai paredzēto zāļu un medicīnisko ierīču iegādes izdevumu kompensācijas kārtība"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esošā sistēma apakšprogrammas 33.12.00 “Reto slimību ārstēšana” bija sarežģīta   procedūras ziņā (grozījumi MK Nr.555, iepirkumu procedūra BKUS), nav pietiekamas elastības ienākot tirgū jaunam, lētākam medikamentam pie noteiktas diagnozes un jau ar kompensētu aktīvo zāļu vielu, kā arī ir apgrūtināta zāļu pieejamība, jo pacients zāles varēja saņemt tikai BKUS, tad tika izveidots atsevišķs, vienots  kompensējamo zāļu saraksts reto slimību pacientiem. Šāda kompensējamo zāļu nodrošināšanas kārtība veicinās procesa caurskatāmību, jo, lai  uzsāktu apmaksu no valsts budžeta līdzekļiem, par visām reto slimību ārstēšanai paredzētajām zālēm nepieciešams Zāļu valsts aģentūras izmaksu efektivitātes atzinums, zāļu ražotājiem  un pacientiem būs skaidri nosacījumi zāļu iekļaušanai, kā arī pārrunu ceļā ar ražotāju būs iespēja panākt pēc iespējas izdevīgāku cenu, kā arī ļaus sarakstā iekļaut gan jaunas zāles, gan paplašināt pacientu loku jau iepriekš sarakstā iekļautām zālēm. Tāpat šāda kārtība uzlabos plānošanu un padarīs elastīgāku finanšu plūsmu, vienlaikus sekmējot racionālu un fleksiblu valsts budžeta līdzekļu izlietojumu, kā arī uzlabos un atvieglos pacientiem zāļu pieejamību – zāles pacienti varēs saņemt tuvāk savai dzīvesvietai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Tāpēc Ministru kabineta 2006. gada 31. oktobra noteikumu Nr. 899 “Ambulatorajai ārstēšanai paredzēto zāļu un medicīnisko ierīču iegādes izdevumu kompensācijas kārtība” (turpmāk – Noteikumi)   regulējums tika papildināts ar R saraksta zāļu kompensāciju, kas paredzēta retu saslimšanu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Ministru kabineta 2021.gada 21.decembra noteikumiem Nr.869 “Grozījumi Ministru kabineta 2006.gada 31.oktobra noteikumos Nr.899 “Ambulatorajai ārstēšanai paredzēto zāļu un medicīnisko ierīču iegādes izdevumu kompensācijas kārtība”” paredz, ka no 2022.gada 1.janvāra kompensējamo zāļu kārtībā (sistēmā) tiek iekļautas zāles reto slimību ārstēšanai, t.i., Noteikumu regulējums tika papildināts ar R saraksta zāļu kompensāciju, kas paredzēta retu saslimšanu ārstēšanai. Attiecīgi finansējums 10 138 668 euro apmērā ar retām slimībām slimojošu personu medikamentozai ārstēšanai tiek pārcelts no apakšprogrammas 33.12.00 “Kompensējamo medikamentu un materiālu apmaksāšana” uz apakšprogrammu 33.03.00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Pārdalāmajā finansējumā 10 138 668 euro apmērā ir iekļauts finansējums pilnā apmērā no prioritārā pasākuma “Plāna reto slimību jomā 2017.-2020.gadam realizācija”  3 000 000 euro apmērā un prioritārā pasākuma “Veselības pakalpojumu palielināšana (t.sk. retās slimības u.c.)” 4 367 143 euro apmērā, attiecīgi prioritārā pasākuma mēŗkis un būtība nav mainījusies, izmaiņas veiktas pacientiem ar retām slimībām zāļu izsniegšanas  un finansēšanas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valsts budžeta apropriācijas pārdalei atbilstoši šā rīkojuma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ministrs normatīvajos aktos noteiktajā kārtībā informēs Saeimas Budžeta un finanšu (nodokļu) komisiju par šā rīkojuma 1.punktā minēto apropriācijas pārdali un, ja Saeimas Budžeta un finanšu (nodokļu) komisija piecu darbdienu laikā pēc attiecīgās informācijas saņemšanas nebūs iebildumus, veiks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atbilstoši Ministru kabineta 2021.gada 21.decembra noteikumiem Nr.869 “Grozījumi Ministru kabineta 2006.gada 31.oktobra noteikumos Nr.899 “Ambulatorajai ārstēšanai paredzēto zāļu un medicīnisko ierīču iegādes izdevumu kompensācijas kārtība”” anotācijā iekļautajai informācijai iesniegs attiecīgus priekšlikumus Finanšu ministrijai un Finanšu ministrija precizēs Veselības pamatbudžeta bāzi 2023., 2024. un 2025. gadam,  veicot pārdali starp apakšprogrammām Veselības ministrijas budžeta 33.00.00 “Veselības aprūpes nodrošināšana” programmas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22-TA-1449</w:t>
    </w:r>
    <w:r>
      <w:br/>
    </w:r>
    <w:r w:rsidR="00000000" w:rsidRPr="00000000" w:rsidDel="00000000">
      <w:rPr>
        <w:rtl w:val="0"/>
      </w:rPr>
      <w:t xml:space="preserve">Izdrukāts 30.07.2026. 00.18 - 3.0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22-TA-1449</w:t>
    </w:r>
    <w:r>
      <w:br/>
    </w:r>
    <w:r w:rsidR="00000000" w:rsidRPr="00000000" w:rsidDel="00000000">
      <w:rPr>
        <w:rtl w:val="0"/>
      </w:rPr>
      <w:t xml:space="preserve">Izdrukāts 30.07.2026. 00.18 - 3.0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anotācija_(ex_ante)_22-TA-1449.docx</dc:title>
</cp:coreProperties>
</file>

<file path=docProps/custom.xml><?xml version="1.0" encoding="utf-8"?>
<Properties xmlns="http://schemas.openxmlformats.org/officeDocument/2006/custom-properties" xmlns:vt="http://schemas.openxmlformats.org/officeDocument/2006/docPropsVTypes"/>
</file>