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piekrītošā nekustamā īpašuma „Pēkas”, Bunkas pagastā, Dienvidkurzemes novadā, nodošanu Dienvidkurzemes novada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Civillikuma (turpmāk – Civillikums) 416. pants, Publiskas personas mantas atsavināšanas likuma (turpmāk – Atsavināšanas likums) 42. panta pirmā daļa, 42.</w:t>
      </w:r>
      <w:r w:rsidR="00000000" w:rsidRPr="00000000" w:rsidDel="00000000">
        <w:rPr>
          <w:vertAlign w:val="superscript"/>
          <w:rtl w:val="0"/>
        </w:rPr>
        <w:t xml:space="preserve">1</w:t>
      </w:r>
      <w:r w:rsidR="00000000" w:rsidRPr="00000000" w:rsidDel="00000000">
        <w:rPr>
          <w:rtl w:val="0"/>
        </w:rPr>
        <w:t xml:space="preserve"> pants, 43. pants un 45.panta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valstij piekrītošā nekustamā īpašuma „Pēkas”, Bunkas pagastā, Priekules novadā, nodošanu Dienvidkurzemes novada pašvaldības īpašumā” (turpmāk – rīkojuma projekts) paredz nekustamo īpašumu “Pēkas”, Bunkas pagastā, Dienvidkurzemes novadā (kadastra Nr. 6446 007 0043), nodot Dienvidkurzemes novada pašvaldībai likuma „Par pašvaldībām” 15. panta pirmajā daļā 7. un 9.punktā noteikto funkciju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Kurzemes apgabaltiesas zvērināta notāre Jevgeņija Jaunģelže 2015. gada 22. jūlijā taisījusi notariālo aktu „Par mantojuma lietas izbeigšanu,” kas iereģistrēts aktu un apliecinājumu reģistrā ar Nr. 3558, ar kuru par bezmantinieku mantu atzīts nekustamais īpašums „Pēkas”, Bunkas pagastā, Priekules novadā, kadastra Nr. 6446 007 0043 (turpmāk – nekustamais īpašums), kas sastāv no zemes vienības (kadastra apzīmējums 6446 007 0043) un trīs būvēm: dzīvojamās mājas (būves kadastra apzīmējums 6446 007 0043 001);  šķūņa (būves kadastra apzīmējums 6446 007 0043 002) un  kūts (būves kadastra apzīmējums 6446 007 0043 003). Nekustamā īpašuma zemes platība ir 10,50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Nekustamā īpašuma valsts kadastra reģistrā ir reģistrēti šādi apgrūtinājumi: aizsargjoslas teritorija gar elektrisko tīklu gaisvadu līniju ārpus pilsētām un ciemiem, kā arī pilsētu lauku teritorijās 0,2 ha; ceļa servitūta teritorija 0,2 ha un trīs ekspluatācijas aizsargjoslas teritorijas gar elektronisko sakaru tīklu gaisvadu līnijām 0,20 km; 0,10 km un 0,10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reģistrēts Bunkas pagasta zemesgrāmatas nodalījumā Nr. 100000443241. Zemesgrāmatas nodalījumā nekustamam īpašumam ir reģistrēts aizliegums bez Rutas Ārijas Šteinbergas līdz viņas mūža beigām, rakstiskas piekrišanas nekustamu īpašumu atsavināt, dāvināt, sadalīt un apgrūtināt ar lietu tiesībām. Pamats: 2013.gada 22.maija uztura līgums ar reģ. Nr.2783, kā arī nostiprināta lietu tiesība par īpašuma bezatlīdzības lietojuma tiesība līdz mūža galam. Tiesības ieguvējs ir Ruta Ārija Šteinberga. Ruta Ārija Šteinberga ir mirusi 2021.gada 17.jūnijā, līdz ar to dzēšami zemesgrāmatā reģistrētais aizliegums un lietu tiesība.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ar 2015. gada 1. septembrī valstij piekritīgās mantas pieņemšanas un nodošanas aktu Nr. 014251 ņēmis valsts uzskaitē par bezmantinieka mantu atzīto nekustamo īpašumu.     Valsts ieņēmumu dienests, kas pieņēmis valstij piekritīgo mantu, saskaņā ar Ministru kabineta 2013. gada 26. novembra noteikumu Nr. 1354 „Kārtība, kādā veicama valstij piekritīgās mantas uzskaite, novērtēšana, realizācija, nodošana bez maksas, iznīcināšana, un realizācijas ieņēmumu ieskaitīšana valsts budžetā” (turpmāk – Noteikumi Nr. 1354) 7. punktu ir atbildīgs par mantas neskartību un saglabāšanu no tās pieņemšanas brīža līdz nodošanai realizācijai, nodošanai bez maksas vai iznīcināšanai.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416. panta pirmā daļa noteic, ka, ja pēc mantojuma atstājēja nāves viņam mantinieki nav palikuši vai šie mantinieki likumiskā termiņā pēc publikācijas par mantojuma atklāšanos nav ieradušies vai nav pierādījuši savas mantojuma tiesības, tad manta piekrīt valstij. Mantojuma lietā nav pieteikta kreditoru pretenzijas.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pašvaldībām” 21. panta pirmās daļas 17. punkts nosaka pašvaldības tiesības izlemt jautājumu par pašvaldības nekustamā īpašuma atsavināšanu, ieķīlāšanu vai privatizēšanu, kā arī par nekustamās mantas iegūšanu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Priekules novada dome 2015. gada 24. septembrī pieņēma lēmumu Nr. 14 „Par valstij piekritīgās mantas - nekustamā īpašuma „Pēkas”, Bunkas pagastā, Priekules novadā, pieņemšanu pašvaldības īpašumā” (turpmāk – Lēmums), lai to izmantotu likumā „Par pašvaldībām” noteikto funkciju īstenošanai – sniegt iedzīvotājiem sociālo palīdzību un palīdzības sniegšanai iedzīvotājiem dzīvokļa jautājuma risināšanai.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Dienvidkurzemes novada pašvaldība, kas  atbilstoši Administratīvo teritoriju un apdzīvoto vietu likumam ir Priekules novada pašvaldības saistību un tiesību pārņēmējs, ar 2022.gada 18.janvāra vēstuli Nr.  DKN/2022/4.8/8-N ir apliecinājusi, ka pārņems nekustamo īpašumu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Dienvidkurzemes novada pašvaldība rīkojuma projektā minēto nekustamo īpašumu izmantos pašvaldības funkciju īstenošanai, proti, palīdzības sniegšanai iedzīvotājiem dzīvokļa jautājuma risināšanai saskaņā ar vienu no šādiem 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un pašvaldību dzīvojamo māju privatizāciju";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palīdzību dzīvokļa jautājumu risināšanā", izņemot šā likuma III</w:t>
      </w:r>
      <w:r w:rsidR="00000000" w:rsidRPr="00000000" w:rsidDel="00000000">
        <w:rPr>
          <w:vertAlign w:val="superscript"/>
          <w:rtl w:val="0"/>
        </w:rPr>
        <w:t xml:space="preserve">1</w:t>
      </w:r>
      <w:r w:rsidR="00000000" w:rsidRPr="00000000" w:rsidDel="00000000">
        <w:rPr>
          <w:rtl w:val="0"/>
        </w:rPr>
        <w:t xml:space="preserve"> nodaļu “Dzīvojamo telpu izīrēšana kvalificētiem speciālistiem”.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rīkojuma projekts neparedz komercdarbības atbalsta sniegšanu Dienvidkurzemes novada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karu Ukrainā un to, ka arī Latvijā ierodas bēgļi no Ukrainas un atbilstoši Ukrainas civiliedzīvotāju atbalsta likuma noteiktajam nekustamo īpašumu pašvaldība varēs izmantot bēgļu izmitināšanai vai arī izveidojot vietu sociālai rehabilitācijai. Tādējādi īpašumu izmantojot atbilstoši vienai no rīkojuma projekta 1.punktā noteiktajai funkcijai - sociālās palīdzības 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nekustamā īpašuma sastāvā ir zeme 10,5 ha platībā, no kuras 8,2 ha ir lauksaimniecībā izmantojamā zeme, kā arī ņemot vērā, ka nekustamais īpašums pašvaldībai tiek nodots palīdzības sniegšanai iedzīvotājiem dzīvokļa jautājumu risināšanai, izmantojamā zeme normatīvajos aktos noteiktā kārtībā tiks nodota lietošanā mājas iedzīvotājiem personisko palīgsaimniecību vajadzībām.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 panta pirmo daļu valsts mantas atsavināšanu var ierosināt, ja tā nav nepieciešama attiecīgajai iestādei vai citām valsts iestādēm to funkciju nodrošināšanai. Atbilstoši Ministru kabineta 2011.gada 1.februāra noteikumu Nr.109 "Kārtība, kādā atsavināma publiskās personas manta” 12.punktā noteiktajam, lai noskaidrotu, vai atsavināmais valsts nekustamais īpašums nav nepieciešams citai valsts iestādei, valsts kapitālsabiedrībai vai atvasinātas publiskas personas vai to iestādes funkciju nodrošināšanai, rīkojuma projektu izsludinot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Ministru kabineta rīkojuma projekta izsludināšanas Vienotajā tiesību aktu portālā valsts iestādes, valsts kapitālsabiedrības vai atvasinātas publiskas personas vai to iestādes nepieprasa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Dienvidkurzemes novada pašvaldībai saskaņā ar Atsavināšanas likuma 42. panta pirmo daļu un 45.panta pirmo daļu nekustamo īpašumu izmantot minēto pašvaldības autonomo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likums nosaka kārtību, kādā nekustamais īpašums bez atlīdzības tiek nodots atpakaļ valstij, ja tas vairs netiek izmantots Rīkojuma projektā minēto funkciju īstenošanai. Saskaņā ar Atsavināšanas likuma 42. panta pirmo daļu, ja nekustamais īpašums vairs netiek izmantotas pašvaldības autonomo funkciju īstenošanai, pašvaldība šo nekustamo īpašumu bez atlīdzības nodod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42.</w:t>
      </w:r>
      <w:r w:rsidR="00000000" w:rsidRPr="00000000" w:rsidDel="00000000">
        <w:rPr>
          <w:vertAlign w:val="superscript"/>
          <w:rtl w:val="0"/>
        </w:rPr>
        <w:t xml:space="preserve">1</w:t>
      </w:r>
      <w:r w:rsidR="00000000" w:rsidRPr="00000000" w:rsidDel="00000000">
        <w:rPr>
          <w:rtl w:val="0"/>
        </w:rPr>
        <w:t xml:space="preserve"> pantā noteikto valstij vai pašvaldībai piekrītošo nekustamo īpašumu, ievērojot normatīvajos aktos noteiktos ierobežojumus rīcībai ar piekritīgo nekustamo īpašumu un šā likuma 42. panta nosacījumus, var nodot īpašumā bez atlīdzības, ja valstij vai pašvaldībai piekrītošais nekustamais īpašums tiek ierakstīts zemesgrāmatā uz valsts vai pašvaldības vārda vienlaikus ar ieguvēja īpašuma tiesību nostiprināšanu uz attiecīgo īpašumu. Ņemot vērā minēto  Dienvidkurzemes novada pašvaldība tiek pilnvarota parakstīt nostiprinājuma lūgumu par īpašuma tiesību nostiprināšanu uz valsts vārda Vides aizsardzības un reģionālās attīstības ministrijas personā vienlaikus Dienvidkurzemes novada pašvaldības īpašuma tiesību nostiprināšanu.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Dienvidkurzemes novada domei, nostiprinot zemesgrāmatā īpašuma tiesības uz nekustamo īpašumu, vienlaikus zemesgrāmatā ir jānostiprina minētie tiesību aprobežojumi, kā arī aizliegums atsavināt nekustamo īpašumu un apgrūtināt to ar lietu tiesību – hipotēku, izņemot gadījumu, ja nekustamais īpašums tiek ieķīlāts valsts aizdevuma nodrošināšanai, lai saņemtu Eiropas Savienības fondu atbalstu.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Dienvidkurzemes novada iedzīvotāji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Palīdzības sniegšana dzīvokļu jautājumu risināšanā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pārņemšanu, tai skaitā īpašuma tiesību nostiprināšanu zemesgrāmatā, tiek segti no Dienvidkurzemes novada pašvaldības budžeta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 Dienvidkurzemes novada pašvaldība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projekta būtība skar Ministru kabineta kompetenci lemt par to, vai atļaut Dienvidkurzemes novada pašvaldībai izmantot pirmtiesības uz nekustamo īpašumu, kas ir kļuvis par bezmantinieka mantu. Rīkojuma projektā risinātie jautājumi neparedz ieviest izmaiņas, kas varētu ietekmēt sabiedrības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rīkojuma projekts neatbilst minētajiem kritērijiem, sabiedrības līdzdalības kārtība rīkojuma projekta izstrādē netiek piemērota. Ar rīkojuma projektu un tā anotāciju pēc publicēšanas Tiesība aktu portālā varēs iepazīties jebkurš interesents.Atbilstoši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rīkojuma projekts neatbilst minētajiem kritērijiem, sabiedrības līdzdalības kārtība rīkojuma projekta izstrādē netiek piemērota. Ar rīkojuma projektu un tā anotāciju pēc publicēšanas Tiesība aktu portālā varēs iepazīties jebkurš interesents.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Dienvidkurzemes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22-TA-335</w:t>
    </w:r>
    <w:r>
      <w:br/>
    </w:r>
    <w:r w:rsidR="00000000" w:rsidRPr="00000000" w:rsidDel="00000000">
      <w:rPr>
        <w:rtl w:val="0"/>
      </w:rPr>
      <w:t xml:space="preserve">Izdrukāts 30.07.2026. 00.12 - 4.0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22-TA-335</w:t>
    </w:r>
    <w:r>
      <w:br/>
    </w:r>
    <w:r w:rsidR="00000000" w:rsidRPr="00000000" w:rsidDel="00000000">
      <w:rPr>
        <w:rtl w:val="0"/>
      </w:rPr>
      <w:t xml:space="preserve">Izdrukāts 30.07.2026. 00.12 - 4.0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anotācija_(ex_ante)_22-TA-335.docx</dc:title>
</cp:coreProperties>
</file>

<file path=docProps/custom.xml><?xml version="1.0" encoding="utf-8"?>
<Properties xmlns="http://schemas.openxmlformats.org/officeDocument/2006/custom-properties" xmlns:vt="http://schemas.openxmlformats.org/officeDocument/2006/docPropsVTypes"/>
</file>