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8. februāra noteikumos Nr. 112 "Kārtība, kādā piešķiramas un izlietojamas mērķdotācijas investīcijām pašvaldībām""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jūnija sēdes protokollēmuma (prot. Nr. 32 39.§) “Informatīvais ziņojums “Par problēmjautājumiem saistībā ar pašvaldību augstas gatavības investīciju projektu īstenošanu”” (turpmāk – MK sēdes protokollēmums) 2.1. apakšpunktā ietverts uzdevums Vides aizsardzības un reģionālās attīstības ministrijai (turpmāk – VARAM) atbilstoši informatīvā ziņojuma 2.2.1. apakšpunktā noteiktajam sagatavot un iesniegt izskatīšanai Ministru kabinetā grozījumus Ministru kabineta 2022. gada 8. februāra noteikumos Nr. 112 "Kārtība, kādā piešķiramas un izlietojamas mērķdotācijas investīcijām pašvaldībām" (turpmāk – MK noteikumi Nr. 112), lai pārskatītu pašvaldībām pieejamo valsts budžeta finansējuma sadalījumu 2022. un 2023. gadā. Savukārt, 2.2. apakšpunktā ietverts uzdevums atbilstoši informatīvā ziņojuma 2.2.2. apakšpunktā noteiktajam sagatavot un iesniegt izskatīšanai Ministru kabinetā grozījumus MK noteikumos Nr. 112, lai daļēji nodrošinātu informatīvā ziņojuma piedāvātā risinājuma īstenošanu tiem augstas gatavības pašvaldību investīciju projektiem, kuriem 2022. gadā iepirkuma līgums netika noslēgts noteiktajā termiņā un kam netika izmaksāts valsts budžeta finansējums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8. februāra noteikumos Nr. 112 "Kārtība, kādā piešķiramas un izlietojamas mērķdotācijas investīcijām pašvaldībām” (turpmāk – Noteikumu projekts) sagatavots, lai pašvaldības varētu īstenot 2022. gada augstas gatavības investīciju projektus līdz 2023.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saņēma no pašvaldībām informāciju par vairākiem problēmjautājumiem, kas skar 2022. gada augstas gatavības investīciju projektus. Līdz ar to VARAM,  lai sniegtu informācijas apkopojumu par problēmjautājumiem, kā arī piedāvātu iespējamos risinājumus, izstrādāja un iesniedza izskatīšanai Ministru kabinetā informatīvo ziņojumu “Par problēmjautājumiem saistībā ar pašvaldību augstas gatavības investīciju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2022. gada noteiktā finansējuma daļas (atbilstoši Ministru kabineta 2022. gada 31. maija rīkojumam Nr. 403 “Par atbalstītajiem pašvaldību augstas gatavības mērķdotāciju investīciju projektiem 2022. gadā”  (turpmāk - MK rīkojums Nr. 403) noteiktajam, bet ne mazāk kā 65% no projekta) apguves problēma.</w:t>
      </w:r>
      <w:r w:rsidR="00000000" w:rsidRPr="00000000" w:rsidDel="00000000">
        <w:rPr>
          <w:rtl w:val="0"/>
        </w:rPr>
        <w:t xml:space="preserve"> Atbilstoši MK noteikumu Nr. 112 4.6. apakšpunktā noteiktajam investīciju projekta īstenošanā ne mazāk kā 65 procenti valsts budžeta finansējuma jāizmanto līdz projekta iesniegšanas gada 31. decembrim. Pašvaldībām bija tiesības 2022. gadam pieprasīt lielāku procentuālo daļu nekā noteikumu Nr. 112 4.6. apakšpunktā noteikto minimumu. Tādā gadījumā 2022. gada daļa bija jāapgūst tādā apmērā, kādā noteikts MK rīkojumā Nr. 403. Par  šādu problēmu ir saņemta informācija par 22 projektiem (informatīvā ziņojuma 2. pielikums). Kopējais indikatīvais neapgūtais finansējums ir  5 868 351,98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Iepirkuma līguma slēgšanas problēma.</w:t>
      </w:r>
      <w:r w:rsidR="00000000" w:rsidRPr="00000000" w:rsidDel="00000000">
        <w:rPr>
          <w:rtl w:val="0"/>
        </w:rPr>
        <w:t xml:space="preserve"> Atsevišķiem investīciju projektiem nav noslēgts iepirkuma līgums MK noteikumu Nr. 112 13.2. apakšpunktā un 14. punktā minētajos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2022. gadā neapgūto līdzekļu pieejamības problēma. </w:t>
      </w:r>
      <w:r w:rsidR="00000000" w:rsidRPr="00000000" w:rsidDel="00000000">
        <w:rPr>
          <w:rtl w:val="0"/>
        </w:rPr>
        <w:t xml:space="preserve">Vienlaikus saistībā ar grozījumu veikšanu MK noteikumos Nr. 112 nepieciešams risināt jautājumu par 2022. gadā neapgūto līdzekļu pieejamību VARAM budžeta apakšprogrammā 2023. gadā. 2022. gadā no 30.00.00 “Attīstības nacionālie atbalsta instrumenti” budžeta apakšprogrammas “21_02_P Pašvaldību investīciju programma” pašvaldībām nav izmaksāti 1 979 780,95 euro, kas bija paredzēti projektiem, kuriem nav noslēgts iepirkuma līgums. 2023. gadā VARAM budžetā šis finansējums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Sadārdzinājuma problēma.</w:t>
      </w:r>
      <w:r w:rsidR="00000000" w:rsidRPr="00000000" w:rsidDel="00000000">
        <w:rPr>
          <w:rtl w:val="0"/>
        </w:rPr>
        <w:t xml:space="preserve"> Iepirkumu rezultātā iegūtie būvniecības pakalpojumu piedāvājumi ievērojami pārsniedz to valsts un pašvaldības finansējumu, kurš projektam ir definēts MK rīkojumā Nr. 403.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konstatētos problēmjautājumus attiecībā uz 2022. gada augstas gatavības projektiem VARAM sagatavoja Noteikumu projektu, paredzot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MK noteikumus Nr.112 ar 14.</w:t>
      </w:r>
      <w:r w:rsidR="00000000" w:rsidRPr="00000000" w:rsidDel="00000000">
        <w:rPr>
          <w:vertAlign w:val="superscript"/>
          <w:rtl w:val="0"/>
        </w:rPr>
        <w:t xml:space="preserve">1</w:t>
      </w:r>
      <w:r w:rsidR="00000000" w:rsidRPr="00000000" w:rsidDel="00000000">
        <w:rPr>
          <w:rtl w:val="0"/>
        </w:rPr>
        <w:t xml:space="preserve"> punktu, kas paredz iespēju pašvaldībām, pamatojot nepārvaramas varas apstākļu vai citu objektīvu apstākļu ietekmi uz iepirkumu līgumu noslēgšanas termiņu, lūgt Valsts reģionālās attīstības aģentūru attiecināt tos investīciju projekta īstenošanai nepieciešamo iepirkuma līgumus, kas noslēgti  līdz 2023.gada 31. augustam, nodrošinot projekta īstenošanu līdz 2023. gada 31. decembrim. Minētais palidinājums risinās iepirkuma līgumu slēgšanas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noteikumus Nr.112 ar 16. punktu, kas paredz pašvaldībām, kuru investīciju projekti ir atbalstīti ar Ministru kabineta 2022. gada 31. maija rīkojumu Nr. 403 un kuras šo noteikumu 4.6. apakšpunktā norādītajā termiņā nav izmantojušas valsts budžeta finansējumu noteiktajā apmērā, var lūgt aģentūru, pamatojot nepārvaramas varas apstākļu un citu objektīvu apstākļu ietekmi uz finansējuma apguves neiespējamību, pārskatīt valsts budžeta finansējuma sadalījumu 2022. un 2023. gadā. Minētais palidinājums risinās finansējuma apguves problēmas. Lai arī 2022. gada augstas gatavības investīciju projektu īstenošana tika uzsākta jau pēc Krievijas Federācijas agresijas Ukrainā sākuma – noteikumu projekts paredz grozīt MK noteikumu Nr. 112 nosacījumus, paredzot, ka pašvaldībām, kuras noteikumu Nr. 112 4.6. apakšpunktā norādītajā termiņā nav izmantojušas valsts budžeta finansējumu noteiktajā apmērā, un par izlietojuma neizpildi ir informējušas Valsts reģionālās attīstības aģentūru, aģentūra var pārskatīt valsts budžeta finansējuma sadalījumu 2022. un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risinājumam papildu valsts budžeta finansējums nav nepieciešams, jo projektiem nepieciešamo finansējumu (indikatīvi 5 868 351,98 euro apmērā) Valsts reģionālās attīstības aģentūra ir pārskaitījusi pašvaldībām 2022. gadā un pašvaldībām tas ir pieejams projektu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2022. gadā no 30.00.00 “Attīstības nacionālie atbalsta instrumenti” budžeta apakšprogrammas “21_02_P Pašvaldību investīciju programma” pašvaldībām nav izmaksāti 1 979 780,95 euro, kas bija paredzēti projektiem, kuriem nav noslēgts iepirkuma līgums. 2023. gadā VARAM budžetā šis finansējums nav pieejams. Lai daļēji risinātu šo jautājumu (indikatīvi 978 525,47 euro apmērā no nepieciešamajiem 1 979 780,95 euro), VARAM priekšlikums likumprojektam “Grozījumi Covid-19 infekcijas izplatības seku pārvarēšanas likumā” 2023. gada 12. aprīlī ir iesniegts Saeimas Budžeta un finanšu (nodokļu) komisijai (uz 2. lasījumu), nosakot papildināt Covid-19 infekcijas izplatības seku pārvarēšanas likumu ar 24.</w:t>
      </w:r>
      <w:r w:rsidR="00000000" w:rsidRPr="00000000" w:rsidDel="00000000">
        <w:rPr>
          <w:vertAlign w:val="superscript"/>
          <w:rtl w:val="0"/>
        </w:rPr>
        <w:t xml:space="preserve">3</w:t>
      </w:r>
      <w:r w:rsidR="00000000" w:rsidRPr="00000000" w:rsidDel="00000000">
        <w:rPr>
          <w:rtl w:val="0"/>
        </w:rPr>
        <w:t xml:space="preserve"> pantu šādā redakcijā: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 Finanšu ministram ir tiesības palielināt likumā “Par valsts budžetu 2023. gadam un budžeta ietvaru 2023., 2024. un 2025. gadam” noteikto apropriāciju budžeta resora “21. Vides aizsardzības un reģionālās attīstības ministrija” programmā 30.00.00 “Attīstības nacionālie atbalsta instrumenti”, ja ir pieņemts attiecīgs Ministru kabineta lēmums un Saeimas Budžeta un finanšu (nodokļu) komisija piecu darbdienu laikā no attiecīgās informācijas saņemšanas dienas ir to izskatījusi un nav iebildusi”.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papildināt MK noteikumus Nr.112 ar 17. punktu, kas nosaka, ka investīciju projektus, par kuriem šo noteikumu 14.</w:t>
      </w:r>
      <w:r w:rsidR="00000000" w:rsidRPr="00000000" w:rsidDel="00000000">
        <w:rPr>
          <w:vertAlign w:val="superscript"/>
          <w:rtl w:val="0"/>
        </w:rPr>
        <w:t xml:space="preserve">1</w:t>
      </w:r>
      <w:r w:rsidR="00000000" w:rsidRPr="00000000" w:rsidDel="00000000">
        <w:rPr>
          <w:rtl w:val="0"/>
        </w:rPr>
        <w:t xml:space="preserve"> punkta noteiktajā kārtībā saņemta informācija, kuru aģentūra izskatījusi un atzinusi par pamatotu, pašvaldības īsteno izmantojot tām pieejamo finansējumu, kā arī attiecīgajiem investīciju projektiem 2023.gadam paredzēto valsts budžeta finansējumu atbilstoši Ministru kabineta 2022.gada 31. maija rīkojumam Nr. 403 “Par atbalstītajiem pašvaldību augstas gatavības mērķdotāciju investīciju projektiem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ir tiesības palielināt likumā “Par valsts budžetu 2023. gadam un budžeta ietvaru 2023., 2024. un 2025. gadam” noteikto apropriāciju budžeta resora “21. Vides aizsardzības un reģionālās attīstības ministrija” programmā 30.00.00 “Attīstības nacionālie atbalsta instrumenti”, ja ir pieņemts attiecīgs Ministru kabineta lēmums un Saeimas Budžeta un finanšu (nodokļu) komisija piecu darbdienu laikā no attiecīgās informācijas saņemšanas dienas ir to izskatījusi un nav iebildusi”.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2023. gada 11. jūliju Saeimas Budžeta un finanšu (nodokļu) komisijas darba kārtībā nav ietverts jautājums par grozījumu izskatīšanu Covid-19 infekcijas izplatības seku pārvarēšanas likumā. Plānots, ka atgūtais finansējums no 2021. gada pašvaldību investīciju projektiem 978 525,47 euro apmērā tiks novirzīts 2022. gada augstas gatavības projektiem, katram projektam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projektam pievienots MK sēdes protokollēmuma projekts ar uzdevumu VARAM pēc likumprojekta "Grozījumi Covid-19 infekcijas izplatības seku pārvarēšanas likumā" (kas paredz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 pieņemšanas, izvērtēt grozījumu nepieciešamību MK noteikumos Nr. 112.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Sadārdzinājuma problēmu risināšanas priekšlikums ir atstāts pašvaldību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Informatīvajā ziņojumā tika piedāvāts arī alternatīvs risinājums negrozīt noteikumus Nr. 112, ko Ministru kabinets neatbalstīja.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iedzīvotāji, kuri izmanto pašvaldības infrastruktūru.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pilnveidota pašvaldību sniegto pakalpojumu pieejamība pašvaldību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pilnveidota pašvaldību uzņēmējdarbības atbalsta un pakalpojumu infrastruktūra pašvaldībās esošajiem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sniegts atbalsts ekonomiskās aktivitātes veicināšanai, pašvaldību uzņēmējdarbības atbalsta un pakalpojumu infrastruktūras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Piedāvātajam risinājumam papildu valsts budžeta finansējums nav nepieciešams,  jo projektiem nepieciešamo finansējumu (indikatīvi neapgūts finansējums 5 868 351,98 euro apmērā) Valsts reģionālās attīstības aģentūra ir pārskaitījusi pašvaldībām 2022. gadā un pašvaldībām tas ir pieejams projektu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budžeta programmā 30.00.00 “Attīstības nacionālie atbalsta instrumenti” 2022.gadā uzsākto projektu īstenošanai, ņemot vērā 2023.gadā piešķirto finansējumu no budžeta programmas “Apropriācijas rezerve” pieejams finansējums 9 162 051 euro apmērā pašvaldību investīciju programmai, lai nodrošinātu prioritārā pasākuma izpildi un mērķa sasniegšanu, īstenotu investīciju projektus 2023.gadā (tai skaitā 17. punktā noteikto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likumprojekta “Grozījumi Covid-19 infekcijas izplatības seku pārvarēšanas likumā” (178/Lp14) spēkā stāšanās, neizmantoto finansējumu, ko pašvaldības būs atmaksājušas 2023. gadā, ja tiks pieņemts attiecīgs Ministru kabineta lēmums un Saeimas Budžeta un finanšu (nodokļu) komisija piecu darbdienu laikā no attiecīgās informācijas saņemšanas dienas būs to izskatījusi un nebūs iebildusi, būs iespējams izmantot palielinot likumā “Par valsts budžetu 2023. gadam un budžeta ietvaru 2023., 2024. un 2025. gadam” noteikto apropriāciju 2023.gadam budžeta resora “21. Vides aizsardzības un reģionālās attīstības ministrija” programmā 30.00.00 “Attīstības nacionālie atbalsta instrumenti”, tad attiecīgi ietekme uz budžetu saistībā ar šīs normas izpildi tiks norādīta pie atbalstīšanai virzāmā Ministru kabineta lēmuma.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13. aprīļa noteikumi Nr. 242 “Augstas gatavības pašvaldību investīciju projektu pieteikšanas, izskatīšanas un finansējuma piešķiršanas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izstrādātajiem grozījumiem Ministru kabineta 2021. gada 13. aprīļa noteikumos Nr. 242 “Augstas gatavības pašvaldību investīciju projektu pieteikšanas, izskatīšanas un finansējuma piešķiršanas kārtība”, lai nodrošinātu neizmantoto valsts budžeta finansējuma atgūšanu no pašvaldību 2021. gada investīciju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Covid-19 infekcijas izplatības seku pārvarēšanas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likumprojektu “Grozījumi Covid-19 infekcijas izplatības seku pārvarēšanas likumā” (2023. gada 12. aprīlī iesniegts Saeimas Budžeta un finanšu (nodokļu) komisijai (uz 2. lasījumu)).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projekti īstenojami pašvaldības uzņēmējdarbības atbalsta vai pakalpojumu infrastruktūras attīstībai, uzlabojot pakalpojumu kvalitāti un pieejamību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projekti īstenojami pašvaldības uzņēmējdarbības atbalsta vai pakalpojumu infrastruktūras attīstībai, uzlabojot pakalpojumu kvalitāti un pieejamību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projekti īstenojami pašvaldības uzņēmējdarbības atbalsta vai pakalpojumu infrastruktūras attīstībai, uzlabojot pakalpojumu kvalitāti un pieejamību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projekti īstenojami pašvaldības uzņēmējdarbības atbalsta vai pakalpojumu infrastruktūras attīstībai, uzlabojot pakalpojumu kvalitāti un pieejamību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projekti īstenojami pašvaldības uzņēmējdarbības atbalsta vai pakalpojumu infrastruktūras attīstībai, uzlabojot pakalpojumu kvalitāti un pieejamību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23-TA-1615</w:t>
    </w:r>
    <w:r>
      <w:br/>
    </w:r>
    <w:r w:rsidR="00000000" w:rsidRPr="00000000" w:rsidDel="00000000">
      <w:rPr>
        <w:rtl w:val="0"/>
      </w:rPr>
      <w:t xml:space="preserve">Izdrukāts 30.07.2026. 00.02 - 2.0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23-TA-1615</w:t>
    </w:r>
    <w:r>
      <w:br/>
    </w:r>
    <w:r w:rsidR="00000000" w:rsidRPr="00000000" w:rsidDel="00000000">
      <w:rPr>
        <w:rtl w:val="0"/>
      </w:rPr>
      <w:t xml:space="preserve">Izdrukāts 30.07.2026. 00.02 - 2.0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anotācija_(ex_ante)_23-TA-1615.docx</dc:title>
</cp:coreProperties>
</file>

<file path=docProps/custom.xml><?xml version="1.0" encoding="utf-8"?>
<Properties xmlns="http://schemas.openxmlformats.org/officeDocument/2006/custom-properties" xmlns:vt="http://schemas.openxmlformats.org/officeDocument/2006/docPropsVTypes"/>
</file>