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transporta tīkla projektu atļauju piešķiršanas procedūru organizēšanas un uzraudzības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transporta tīkla projektu atļauju piešķiršanas procedūru organizēšanas un uzraudzības kārtība" (turpmāk - noteikumu projekts) izstrādāts saskaņā ar Eiropas infrastruktūras savienošanas instrumenta un Eiropas transporta tīkla projektu īstenošanas un uzraudzības likuma  5.panta otrās daļas 3.punktā doto pilnvarojumu Ministru kabinetam un Eiropas Parlamenta un Padomes 2021.gada 7.jūlija Direktīvas (ES) 2021/1187 par pasākumu racionalizēšanu ar mērķi veicināt Eiropas transporta tīkla (TEN-T) ieviešanu (turpmāk – Direktīva Nr.2021/1187) 11.panta 1.punktu.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"Eiropas transporta tīkla projektu atļauju piešķiršanas procedūru organizēšanas un uzraudzības kārtība" (turpmāk - noteikumu projekts) izstrādāts ar mērķi nodrošināt Direktīvas Nr.2021/1187 prasību pārņemšanu.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7.jūlijā tika pieņemta Direktīva Nr.2021/1187, kuras mērķis ir veicināt savlaicīgu Eiropas transporta pamattīkla pabeigšanu līdz 2030.gadam, īpaši piešķirot prioritāti pārrobežu savienojumiem. Direktīvu Nr.2021/1187 piemēro Eiropas transporta tīkla projektiem Rail Baltica jaunajā ar Eiropas sliežu platumu (1435 mm) pilnībā sadarbspējīgajā līnijā, Via Baltica koridorā un projektiem, kas ir daļa no Eiropas transporta tīkla pamattīkla koridoru posmiem saskaņā ar Eiropas Parlamenta un Padomes 2013.gada 11.decembra Regulas (ES) 1315/2013 par Savienības pamatnostādnēm Eiropas transporta tīkla attīstībai un ar ko atceļ Lēmumu Nr. 661/2010/ES (turpmāk - Regula Nr.1315/2013) 44. panta 1. punktu un kuru kopējās izmaksas pārsniedz 300 000 000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Nr.2021/1187 prasības ir vērstas uz savlaicīgu atļauju piešķiršanas procedūru (IVN, būvatļaujas u.c.) īstenošanu, lai veicinātu projektu īstenošanu noteiktajos termiņos un novērstu kavēšanos.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Atļauju piešķiršanas procedūra Direktīvas Nr.2021/1187 izpratnē ir procedūra, kas projekta virzītājam ir jāievēro saistībā ar individuālu projektu, kas ietilpst Direktīvas Nr.2021/1187 tvērumā, lai saņemtu pilnvarojuma lēmumu. Atļaujas, ko projekta virzītājam ir nepieciešams saņemt atļauju piešķiršanas procedūras ietvaros var atšķirties atkarībā no konkrētā projekta specifikas. Būtībā atļauju piešķiršanas procedūras ietvaros projekta virzītājam ir jāsaņem visas atļaujas, kas nepieciešamas, lai saņemtu būvatļauju.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SIA “Latvijas Valsts ceļi” īstenotajos autoceļu būvniecības projektos atļauju piešķiršanas procedūras ietvaros nepieciešams īstenot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ietekmes uz vidi novērtējuma izstrāde valsts autoceļu objektiem, ja tie pārsniedz 10 km garumu, vai arī ja tiek pārbūvēti par ātrgaitas autoceļiem/automaģistrālēm saskaņā ar likuma “Par ietekmes uz vidi novērtējumu” 4. panta pirmo daļu (darbības - likuma "Par ietekmes uz vidi novērtējumu" 1. pielikuma 11.,11.</w:t>
      </w:r>
      <w:r w:rsidR="00000000" w:rsidRPr="00000000" w:rsidDel="00000000">
        <w:rPr>
          <w:vertAlign w:val="superscript"/>
          <w:rtl w:val="0"/>
        </w:rPr>
        <w:t xml:space="preserve">1</w:t>
      </w:r>
      <w:r w:rsidR="00000000" w:rsidRPr="00000000" w:rsidDel="00000000">
        <w:rPr>
          <w:rtl w:val="0"/>
        </w:rPr>
        <w:t xml:space="preserve"> un 11.</w:t>
      </w:r>
      <w:r w:rsidR="00000000" w:rsidRPr="00000000" w:rsidDel="00000000">
        <w:rPr>
          <w:vertAlign w:val="superscript"/>
          <w:rtl w:val="0"/>
        </w:rPr>
        <w:t xml:space="preserve">2</w:t>
      </w:r>
      <w:r w:rsidR="00000000" w:rsidRPr="00000000" w:rsidDel="00000000">
        <w:rPr>
          <w:rtl w:val="0"/>
        </w:rPr>
        <w:t xml:space="preserve"> punkts). VSIA “Latvijas Valsts ceļi” projektiem visbiežāk ietekmes uz vidi novērtējums tiek veikts kopā ar izpētes projektu, kurā tiek izstrādāti vispārīgi projekta risinājumi. Atbilstoši likuma “Par ietekmes uz vidi novērtējumu” 20. panta vienpadsmitajai daļai pēc ietekmes uz vidi procesa beigām 3 gadu laikā jāiegūst projekta skarto pašvaldību akcepti konkrētajai darbībai. Atbilstoši likuma “Par ietekmes uz vidi novērtējumu” 3.</w:t>
      </w:r>
      <w:r w:rsidR="00000000" w:rsidRPr="00000000" w:rsidDel="00000000">
        <w:rPr>
          <w:vertAlign w:val="superscript"/>
          <w:rtl w:val="0"/>
        </w:rPr>
        <w:t xml:space="preserve">2</w:t>
      </w:r>
      <w:r w:rsidR="00000000" w:rsidRPr="00000000" w:rsidDel="00000000">
        <w:rPr>
          <w:rtl w:val="0"/>
        </w:rPr>
        <w:t xml:space="preserve"> panta pirmajai daļai (darbības - likuma "Par ietekmes uz vidi" 2.pielikuma 10.punkta 5.apakšpunkts) mazākiem valsts autoceļu objektiem var netikt piemērota ietekmes uz vidi procedūra, bet gan sākotnējais izvērtējums, kā rezultātā tiek nolemts, vai piemērojama ietekmes uz vidi novērtējuma procedūra. Atbilstoši likuma “Par ietekmes uz vidi novērtējumu” 13.panta pirmajai daļai sākotnējā izvērtējuma rezultātā var tikt vai nu izdoti Valsts Vides dienesta tehniskie noteikumi, vai arī pieprasīts pilns ietekmes uz vidi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būvprojekta minimālā sastāvā izstrāde. Būvprojekts minimālā sastāvā ir nepieciešamais grafisko un teksta dokumentu kopums, kas ataino būves pamatideju (būves apjoms, novietojums, būves lietošanas veids) un ir pamats būvatļaujas izdošanai. Būvprojekta minimālā sastāvā izstrādi nosaka Būvniecības likums, Ministru kabineta 2014. gada 18. augusta noteikumi Nr.500 “Vispārīgie būvnoteikumi”, Ministru kabineta 2014.gada 14.oktobra noteikumi Nr.633 “Autoceļu un ielu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būvprojekta izstrāde;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būvatļaujas saņemšana atbilstoši Ministru kabineta 2014. gada 14. oktobra noteikumu Nr.633 “Autoceļu un ielu būvnoteikumi” 4.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papildus veicamās darbības – zemju atsavināšana un ar to saistītie procesi.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nozares īstenotajos dzelzceļa būvniecības projektos atļauju piešķiršanas procedūras ietvaros nepieciešams īstenot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ietekmes uz vidi novērtējuma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akcepta lēmums saskaņā ar likuma “Par ietekmes uz vidi novērtējumu” 21.pantu (attiecībā uz projekta daļām kur nepieciešams IVN), kas ietver plašu procesu un dažādas citas 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lēmums par ietekmes uz vidi novērtējuma nepiemērošanu saskaņā ar likuma “Par ietekmes uz vidi novērtējumu” 13.pantu (ja tiek novērtētas izmaiņas dzelzceļa projekta risinājumos);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nepieciešama atmežošana – lēmums, kas piešķir tiesības to veikt;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vides dienesta vides aizsardzības tehniskie noteikumi saskaņā ar Ministru kabineta 2015.gada 27.janvāra noteikumu Nr.30 “Kārtība, kādā Valsts vides dienests izdod tehniskos noteikumus paredzētajai darbībai” 2.punktu;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kultūras mantojumu: nacionālā kultūras mantojuma pārvaldes atļauja un nosacījumi saskaņā ar likuma “Par kultūras pieminekļu aizsardzību” 3., 22. un 23.pantu un Ministru kabineta 2021. gada 26. oktobra noteikumu Nr.720 “Kultūras pieminekļu uzskaites, aizsardzības, izmantošanas un restaurācijas noteikumi” 31. un 35. punkts, ja dzelzceļa projekta infrastruktūra šķērso kultūras pieminekļa teritoriju, aizsardzības zonu vai jānodrošina kultūras vērtību apzināšana paredzamo darbu zonā;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 daļa no būvatļauju ieguves procesa: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būvatļaujas izsniegšana;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būvprojekta ekspertīzes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atzīme būvatļaujā par projektēšanas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tehniskie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saskaņojums no tehnisko noteikumu izdevējiem, ka tehnisko noteikumu prasības korekti iestrādātas būvprojektā/saskaņojums par atkāpēm no tehnisko noteikumu prasībām, ja tās nav iespējams izpildīt;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atzīme par būvdarbu uzsākšanas nosacījumu izpildi būvatļaujā;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saistībā ar zemju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(būvvaldes) nosacījumi zemes ierīcības plāna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institūciju nosacījumi zemes ierīcības plāna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rīkojums par atlīdzības apstiprināšanu vai Ministru kabineta rīkojums par īpašumu pārņemšanu bez atlīdzības vai Satiksmes ministrijas vēstule par īpašumu pārņemšanu no VAS “Latvijas dzelzceļš” bez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atsavināšanas līgums vai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līdzšinēja prakse liecina, ka projektiem, kas pēc līdzības atbilst Direktīvas Nr.2021/1187 tvērumā noteiktajiem projektiem, atļauju piešķiršanas process, kas nepieciešams, lai uzsāktu projekta īstenošanu, nepārsniedz 4 gadus.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noteiktais regulējums ļaus nodrošināt atļauju piešķiršanas procesa koordināciju un Eiropas transporta tīkla projektu atļauju piešķiršanas procesa uzraudzību no izraudzītās iestādes puses.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Nr.2021/1187 11.panta 1.punktā noteikts, ka līdz 2023.gada 10.augustam Eiropas Savienības dalībvalstīm jāpieņem normatīvie akti, lai izpildītu šīs direktīvas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pārņemt Direktīvā Nr.2021/1187 noteiktās prasības, lai nodrošinātu transporta nozares projektu atļauju piešķiršanas procedūru organizēšanu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Nr.2021/1187 tiek noteiktas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pienākums izraudzīties iestādi, kura būtu projekta virzītāja kontaktpunkts, uzlabojot atļauju piešķiršanas procedūru pārredzamību un īstenošanu, kā arī uzlabojot ES dalībvalstu sadarbību. Izraudzītajai iestādei jānodrošina nepieciešamā informācija projekta virzītājam, atvieglojot atļauju piešķiršanas procedūru īstenošanu, kuru rezultātā tiek pieņemts pilnvarojuma lēmums par tiesībām projekta virzītājam īstenot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projektiem, uz ko attiecas Direktīvas Nr.2021/1187 tvērums, ir jāpiemēro prioritārs režīms, proti, izraudzītajai iestādei ir jāveic nepieciešamie pasākumi, lai atbilstoši normatīvajiem aktiem teritorijas attīstības plānošanā, transporta nozares projektiem, kas ir Direktīvas Nr.2021/1187 tvērumā, tiktu piemērots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kopējais atļauju piešķiršanas procedūras termiņš projektiem, uz ko attiecas Direktīva Nr.2021/1187 nepārsniedz četrus gadus no atļauju piešķiršanas procedūras sākuma datuma. Atļauju piešķiršanas procedūra noslēdzas ar pilnvarojuma lēmuma pieņemšanu par tiesībām īstenot projektu. Termiņš atļauju piešķiršanas procedūru īstenošanai tiek noteikts, ņemot vērā steidzamību pabeigt Eiropas transporta tīkla pamattīklu līdz 2030.gadam;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tiek noteiktas prasības atļauju piešķiršanas procedūras organizēšanai;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tiek noteikts, ka Eiropas transporta tīkla infrastruktūras projektos, kas attiecas uz divām vai vairākām ES dalībvalstīm, tām savā starpā ir jāsadarbojas, lai koordinētu savus grafikus un sastādītu kopīgu grafiku attiecībā uz atļauju piešķiršanas procedūru īstenošanu, ņemot vērā risku, ka pārrobežu projektos var būt problēmas saistībā ar atļauju piešķiršanas procedūru koordināciju. Tiek noteikts, ka ES dalībvalstīm jāveic nepieciešamie pasākumi, lai nodrošinātu, ka saskaņā ar Regulas Nr. 1315/2013 45. pantu izraudzītie Eiropas koordinatori saņem informāciju par atļauju piešķiršanas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tiek paredzēts, ka publiskajam iepirkumam Eiropas transporta pamattīkla pārrobežu projektā, ko rīko kopējs subjekts, būtu jāpiemēro vienas dalībvalsts tiesību akti. Atkāpjoties no ES tiesību aktiem publiskā iepirkuma jomā, ir jāpiemēro tās ES dalībvalsts tiesību akti, kurā atrodas kopējā subjekta juridiskā adrese, ja vien vienošanās starp iesaistītajām dalībvalstīm nenosaka citādi. Minētā prasība pārņemta ar likumu "Grozījumi Eiropas infrastruktūras savienošanas instrumenta projektu uzraudzības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Nr.2021/1187 prasības tiek pārņemtas nacionālajos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izstrādājot un pieņemot likumu "Grozījumi Eiropas infrastruktūras savienošanas instrumenta projektu uzraudzības likumā" (turpmāk - likums), kurā: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kabinetam noteikts izstrādāt Eiropas transporta tīkla projektu atļauju piešķiršanas procedūru organizēšanas un uzraudzības kārtību saskaņā ar Direktīvā 2021/1187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noteiktas prasības publiskajam iepirkumam Eiropas transporta tīkla pārrobežu projektos atbilstoši Direktīvas 2021/1187 8. un 9.pantā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Saeimā pieņemts 2023.gada 9.novembrī un stājās spēkā 2023. gada 6.decembrī.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izstrādājot un apstiprinot noteikumu projektu atbilstoši likuma 5.panta otrās daļas 3.punktam.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sniegts noteikumu projektā lietoto terminu skaidrojums atbilstoši Direktīvā Nr.2021/1187 noteiktajam, tostarp: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3.1.apakšpunktā pārņemts Direktīvas Nr.2021/1187 2.panta 1.punktā definētais termins “pilnvarojuma lēmums”. Pilnvarojuma lēmums nav administratīvais akts Administratīvā procesa likuma izpratnē, proti, tas nenodibina, negroza, nekonstatē vai neizbeidz konkrētas tiesiskās attiecības vai faktisko situāciju. Jāatzīmē, ka Direktīvas Nr.2021/1187 mērķis ir kopējā atļauju piešķiršanas procesa optimizēšana un administratīvo šķēršļu mazināšana, bet tā neparedz jaunas vai papildus atļauju piešķiršanas procedūras. Arī noteikumu projekta mērķis nav paredzēt jaunas administratīvas procedūras. Direktīvā ar “pilnvarojuma lēmumu” apzīmēts visu to lēmumu kopums, kas nepieciešami, lai noteiktu, vai projekta virzītājam ir vai nav tiesības īstenot projektu. Tāpat no direktīvas 2.panta 1.punkta izriet, ka šādu pilnvarojuma lēmumu pieņem saskaņā ar valsts tiesību sistēmu. Latvijas normatīvo aktu izpratnē “pilnvarojuma lēmums” pamatā aptver ietekmes uz vidi novērtējumu, nacionālo interešu objekta statusa piemērošanu konkrētajam projektam (ja attiecināms), būvprojekta izstrādi un būvatļaujas saņemšanu, kā arī projekta īstenošanai nepieciešamā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3.2.apakšpunktā pārņemts Direktīvas Nr.2021/1187 2.panta 2.punktā definētais termins “atļauju piešķiršanas procedūra”.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3.2.apakšpunktā sniegtās definīcijas negatīvajā daļā norādītas tās procedūras, kas saskaņā ar direktīvu neietilpst pilnvarojuma lēmumā, atļauju piešķiršanas procedūrā un tās termiņa skaitījumā, tostarp iestāžu lēmumu apstrīdēšana un pārsūdzēšana augstākā iestādē un tiesā, procedūras, kas saistītas ar publiskā iepirkuma piešķiršanu, teritorijas plānošana un attīstības plānošana plašākā nozīmē, kas aptver t.sk. direktīvā minētos stratēģiskā līmenī veiktus pasākumus, kuri neattiecas uz konkrētu projektu, piemēram, stratēģisko vides novērtējumu, publiskā sektora budžeta plānošanu, vai valsts vai reģionālus transporta plānus.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noteikti Eiropas transporta tīkla projekti, kuru īstenošanā jāievēro noteikumu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transporta tīkla projekti Rail Baltica jaunajā ar Eiropas sliežu platumu (1435 mm) pilnībā sadarbspējīgajā līnijā;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transporta tīkla projekti Via Baltica koridorā;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projekti, kas ir daļa no Eiropas transporta tīkla pamattīkla koridoru posmiem saskaņā ar Regulas Nr. 1315/2013 44. panta 1. punktu un kuru kopējās izmaksas pārsniedz 300 000 000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definēti izraudzītās iestādes pienākumi un noteikts, ka izraudzītās iestādes funkcijas pilda Satiksmes ministrija. Noteikumu projekta 3.5.apakšpunktā pārņemts Direktīvas Nr,2021/1187 2.panta 6.punktā definētais termins “izraudzītā iestāde”. Izraudzītās iestādes galvenie pienākumi ir informācijas kontaktpunkta funkcija un atļauju piešķiršanas procedūru organizēšana un uzraudzība. Saskaņā ar Direktīvas Nr.2021/1187 4.panta 4. un 5.apakšpunktu dalībvalstīm ir izvēles brīvība -  pilnvarot izraudzīto iestādi pieņemt pilnvarojuma lēmumu. Ar Eiropas infrastruktūras savienošanas instrumenta un Eiropas transporta tīkla projektu īstenošanas un uzraudzības likumu šī izvēles brīvība nav īstenota, t.i., pilnvarojuma lēmumā ietilpstošos lēmumus pieņem nevis izraudzītā iestāde, bet iestādes, kam šāda kompetence jau noteikta Latvijas normatīvajos aktos. Savukārt noteikumu projekts saskaņā ar  Direktīvu Nr.2021/1187, tai skaitā tās 4.panta 5.apakšpunktu, paredz, ka izraudzītā iestāde sniedz informatīvu atbalstu projekta virzītājam, koordinē atļauju piešķiršanas procedūru un tās termiņa ievērošanu, kā arī veic pasākumus, lai nodrošinātu, ka projekta virzītājs tiek informēts par pilnvarojuma lēmuma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tiek noteikta atļauju piešķiršanas procedūras organizēšanas kārtība, tostarp prasības, kas attiecas uz pārrobežu Eiropas transporta tīkla projektu atļauju piešķiršanas procedūru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Atļauju piešķiršanas procedūras organizēšanai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kārtību, kādā projekta virzītājs paziņo izraudzītajai iestādei par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atļauju piešķiršanas procedūras sākuma datumu, ko reģistrē izraudzītā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termiņu atļauju piešķiršanas procedūras īstenošanai, kas, saskaņā ar Direktīvā Nr.2021/1187 noteikto, nedrīkst pārsniegt četrus gadus no atļauju piešķiršanas procedūras sākuma un ir saistošs visām atļauju piešķiršanas procedūrā iesaistītajām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nosacījumu, ka pamatotos gadījumos atļaujas piešķiršanas procedūras četru gadu termiņš var tikt pagarināts. Atkārtotu atļauju piešķiršanas procedūras pagarinājumu var piešķirt vienu reizi, t.i., kopā var piešķirt ne vairāk kā divus atļauju piešķiršanas procedūras pagarinājumus;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saskaņā ar Latvijas normatīvajiem aktiem atļauju izdošana pilnvarojuma lēmuma pieņemšanai ir vairāku institūciju kompetencē, nosacījumu, ka izraudzītā iestāde informē projekta virzītāju par pilnvarojuma lēmuma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pienākumu izraudzītajai iestādei veikt nepieciešamos pasākumus, lai Direktīvas 2021/1187 tvērumā esošajiem transporta nozares projektiem tiktu piemērots nacionālo interešu objekta statuss, t.i., izraudzītā iestāde ir attiecīgā nozares ministrija, kas, saskaņā ar Teritorijas attīstības plānošanas likuma 17.pantu sagatavo un normatīvajos aktos noteiktajā kārtībā virza apstiprināšanai Ministru kabinetā priekšlikumu par nacionālo interešu objekta izveidošanu.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projektā noteikts, ka izraudzītā iestāde informē projekta virzītāju par nepieciešamo atļauju sagatavošanu atļauju piešķiršanas procedūras ietvaros un sniedz norādes par nepieciešamās informācijas un dokumentu iesniegšanu. Lai nodrošinātu, ka projekta virzītājam tiek sniegta minētā informācija, Satiksmes ministrijas tīmekļa vietnē tiks ievietota rokasgrāmata par projektu atļauju piešķiršanas procedūru īstenošanu saskaņā ar Direktīvu 2021/1187, kurā plānots iekļaut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nacionālo normatīvo regulējumu Direktīvas Nr.2021/1187 prasību transponēšanai;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prasībām projekta virzītājam par iesniedzamo informāciju, lai paziņotu par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atļauju piešķiršanas procedūras organizēšanu un piemērojamajiem termiņiem pilnvarojuma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ietekmes uz vidi novērtēšanas procedūras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nacionālo interešu objekta statusa piemērošanu konkrētajam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būvprojekta izstrādi un būvatļaujas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īstenošanai nepieciešamā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izraudzītās iestādes un atļauju piešķiršanas procedūrā iesaistīto iestāžu kontaktinformāciju.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attiecībā uz pārrobežu Eiropas transporta tīkla projektu atļauju piešķiršanas procedūrām nosaka pienākumu izraudzītajai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sadarboties ar attiecīgo projektu sagatavošanā iesaistīto valstu izraudzītajām iestādēm, lai vienotos un koordinētu vienota grafika īstenošanu attiecībā uz atļauju piešķiršanas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informēt Eiropas koordinatoru (kas ir izraudzīts saskaņā ar Regulas Nr. 1315/2013 45.pantu) par atļauju piešķiršanas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pieprasījuma sniegt informāciju Eiropas koordinatoram par veiktajiem vai plānotajiem atļauju piešķiršanas procedūras īstenošanas pasākumiem, ja netiek ievērots izraudzītās iestādes noteiktais termiņš atļauju piešķiršanas procedūrai.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noteiktās izraudzītās iestādes funkcijas tiks nodrošinātas Satiksmes ministrijas esošo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32021L1187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2021.gada 7.jūlija Direktīva (ES) 2021/1187 par pasākumu racionalizēšanu ar mērķi veicināt Eiropas transporta tīkla (TEN-T) ieviešanu.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2013.gada 11.decembra Regula (ES) 1315/2013 par Savienības pamatnostādnēm Eiropas transporta tīkla attīstībai un ar ko atceļ Lēmumu Nr. 661/2010/ES.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2021.gada 7.jūlija Direktīva (ES) 2021/1187 par pasākumu racionalizēšanu ar mērķi veicināt Eiropas transporta tīkla (TEN-T) ieviešanu.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tiek paredzēta rīcības brīvība.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izmantota 1.panta 2.punktā paredzētā rīcības brīvība, jo projektiem, kas neietilpst Direktīvas 2021/1187 1.panta 1.punkta tvērumā, nav identificēta nepieciešamība veikt transporta nozares projektu atļauju piešķiršanas procedūru organizēšanu un uzraudzību.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"Grozījumi Eiropas infrastruktūras savienošanas instrumenta projektu uzraudzības likumā" 2.pants (Nr.323/Lp14)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tiek paredzēta rīcības brīvība (skatāms kontekstā ar 7.panta 2.punktā paredzēto rīcības brīvību).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Teritorijas attīstības plānošanas likuma 17.pants.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Teritorijas attīstības plānošanas likuma 17.pants.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tiek paredzēta rīcības brīvība.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izmantota 4.panta 2.punktā paredzētā rīcības brīvība, jo vairāku izraudzīto iestāžu noteikšana palielinās administratīvo slogu Direktīvas Nr.2021/1187 prasību pārņemšanā.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tiek paredzēta rīcības brīvība.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izmantota 4.panta 4.punktā noteiktā rīcības brīvība pamatojoties uz to, ka pilnvarojuma lēmumā ietilpstošos lēmumus pieņem nevis izraudzītā iestāde, bet iestādes, kam šāda kompetence jau noteikta Latvijas normatīvajos aktos.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Paziņošanas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Administratīvo procesa likuma 70.pants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tiek paredzēta rīcības brīvība.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izmantota 4.panta 6.punktā noteiktā rīcības brīvība, jo atļauju piešķiršanas procedūra Eiropas transporta tīkla projektiem atšķiras, tādēļ vienotu termiņu noteikšana dažādiem atļauju piešķiršanas procedūras starpposmiem nav iespējama.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nosacījumus, kas skartu citu atļauju piešķiršanas procedūrā iesaistīto iestāžu kompetenci vai iespēju projekta virzītājam tieši sazināties ar atsevišķām iestādēm, lai saņemtu īpašas atļaujas, lēmumus vai atzinumus. Turklāt Satversmes 104.pants paredz pamattiesības ikvienam likumā paredzētajā veidā vērsties valsts un pašvaldību iestādēs ar iesniegumiem un saņemt atbildi pēc būtības.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tiek paredzēta rīcības brīvība.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izmantota 5.panta 3.punktā paredzētā rīcības brīvība, jo īpaša valsts tiesību akta pieņemšana atļauju piešķiršanas procedūras pabeigšanai pagarinās atļauju piešķiršanas procedūru, kas kavēs Direktīvā Nr.2021/1187 noteikto mērķu sasniegšanu, kā arī radīs papildus administratīvo slogu.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tiek paredzēta rīcības brīvība.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izmantota 6.panta 2.punktā paredzētā rīcības brīvība, jo Eiropas transporta tīkla projektu gatavības pakāpes noteikšanai netiek identificēta nepieciešamība noteikt  informācijas un atbilstīgo dokumentu detalizācijas līmeni, kas projekta virzītājam jāiesniedz, paziņojot par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tiek paredzēta rīcības brīvība.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izmantota 6.panta 4.punktā paredzētā rīcības brīvība, kas nosaka, ka dalībvalstis var prasīt, ka izraudzītā iestāde pēc projekta virzītāja pieprasījuma izveido sīki izstrādātu pieteikumu iesniegšanas kārtību, jo projekta virzītāja veiksmīga paziņošana par projektu tiek nodrošināta ar Direktīvas Nr.2021/1187 6.panta 3.punkta pārņemšanu noteikumu projekta 4.punktā, kurā noteikts, ka izraudzītā iestāde savā tīmekļa vietnē publicē vispārīgu informāciju un prasības projekta virzītājam par iesniedzamo informāciju, lai paziņotu par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tiek paredzēta rīcības brīvība (skatāma kontekstā ar 6.panta 4.punktā paredzēto rīcības brīvību).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izmantota 6.panta 5.punktā paredzētā rīcības brīvība, jo netiek pārņemts Direktīvas Nr.2021/1187 6.panta 4.punkts, kas paredz iespēju piemērot sīki izstrādāto Eiropas transporta tīkla projektu pieteikumu iesniegšanas kārtību.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tiek paredzēta rīcības brīvība (skatāma kontekstā ar 6.panta 4.punktā paredzēto rīcības brīvību).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izmantota 6.panta 6.punktā paredzētā rīcības brīvība, jo netiek pārņemts Direktīvas Nr.2021/1187 6.panta 4.punkts, kas paredz iespēju piemērot sīki izstrādāto Eiropas transporta tīkla projektu pieteikumu iesniegšanas kārtību.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tiek paredzēta rīcības brīvība.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izmantota 7.panta 2.punktā paredzētā rīcības brīvība, jo kopīgās iestādes izveidošana pārrobežu projektu atļauju piešķiršanas procedūras koordinēšanai palielina administratīvo slogu. Pārrobežu projektu atļauju piešķiršanas procedūras koordinēšana tiks nodrošināta saskaņā ar Direktīvas Nr.2021/1187 7.panta 1.punktā noteikto, t.i., sadarbojoties pārrobežu projektā iesaistīto dalībvalstu  izraudzītajām iestādēm, lai koordinētu savus grafikus un vienotos par kopīgu grafiku attiecībā uz atļauju piešķiršanas procedūru.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"Grozījumi Eiropas infrastruktūras savienošanas instrumenta projektu uzraudzības likumā" 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"Grozījumi Eiropas infrastruktūras savienošanas instrumenta projektu uzraudzības likumā" 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noteikumu projekta spēkā stāšanās brīdi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likuma "Grozījumi Eiropas infrastruktūras savienošanas instrumenta projektu uzraudzības likumā" spēkā stāšanās brīdi.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"Grozījumi Eiropas infrastruktūras savienošanas instrumenta projektu uzraudzības likumā" 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likuma "Grozījumi Eiropas infrastruktūras savienošanas instrumenta projektu uzraudzības likumā" spēkā stāšanās brīdi un noteikumu projekta apstiprināšanu.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Direktīvā ir paredzēta opcija dalībvalstīm noteikt stingrākas un detalizētākas prasības, ko Latvija neizmantos, lai nepalielinātu administratīvo slogu, kā arī ņemot vērā pastāvošās tiesību normas Latvijas normatīvajos aktos.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2013.gada 11.decembra Regula (ES) 1315/2013 par Savienības pamatnostādnēm Eiropas transporta tīkla attīstībai un ar ko atceļ Lēmumu Nr. 661/2010/ES.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paredzēta rīcības brīvība.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https://vktap.mk.gov.lv/public_participations/public_discussions/2bca29f1-eeee-46e5-b155-e625fd819ec7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vai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Satiksmes ministrijai noteikts pildīt izraudzītās iestādes pienākumus, kas paplašinās esošās funkcijas.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23-TA-2439</w:t>
    </w:r>
    <w:r>
      <w:br/>
    </w:r>
    <w:r w:rsidR="00000000" w:rsidRPr="00000000" w:rsidDel="00000000">
      <w:rPr>
        <w:rtl w:val="0"/>
      </w:rPr>
      <w:t xml:space="preserve">Izdrukāts 30.07.2026. 00.01 - 5.0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23-TA-2439</w:t>
    </w:r>
    <w:r>
      <w:br/>
    </w:r>
    <w:r w:rsidR="00000000" w:rsidRPr="00000000" w:rsidDel="00000000">
      <w:rPr>
        <w:rtl w:val="0"/>
      </w:rPr>
      <w:t xml:space="preserve">Izdrukāts 30.07.2026. 00.01 - 5.0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anotācija_(ex_ante)_23-TA-2439.docx</dc:title>
</cp:coreProperties>
</file>

<file path=docProps/custom.xml><?xml version="1.0" encoding="utf-8"?>
<Properties xmlns="http://schemas.openxmlformats.org/officeDocument/2006/custom-properties" xmlns:vt="http://schemas.openxmlformats.org/officeDocument/2006/docPropsVTypes"/>
</file>