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352 "Eļļas augu un šķiedraugu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 aprīļa noteikumus Nr. 352 "Eļļas augu un šķiedraugu sēklaudzēšanas un sēklu tirdzniecības noteikumi"" (turpmāk - noteikumi Nr.352) ir nepieciešams papildināt ar nosacījumiem tirdzniecībai nelieliem iesaiņojumiem eļļas augu sugas  - saulespuķu</w:t>
      </w:r>
      <w:r w:rsidR="00000000" w:rsidRPr="00000000" w:rsidDel="00000000">
        <w:rPr>
          <w:i w:val="1"/>
          <w:rtl w:val="0"/>
        </w:rPr>
        <w:t xml:space="preserve"> (Helianthus annus</w:t>
      </w:r>
      <w:r w:rsidR="00000000" w:rsidRPr="00000000" w:rsidDel="00000000">
        <w:rPr>
          <w:rtl w:val="0"/>
        </w:rPr>
        <w:t xml:space="preserve"> L.) sēklām un sēklām  kaitīgajiem  organismiem.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Nr.352 ir nepieciešams papildināt ar nosacījumiem tirdzniecībai nelieliem iesaiņojumiem eļļas augu sugas  - saulespuķu (</w:t>
      </w:r>
      <w:r w:rsidR="00000000" w:rsidRPr="00000000" w:rsidDel="00000000">
        <w:rPr>
          <w:i w:val="1"/>
          <w:rtl w:val="0"/>
        </w:rPr>
        <w:t xml:space="preserve">Helianthus annus</w:t>
      </w:r>
      <w:r w:rsidR="00000000" w:rsidRPr="00000000" w:rsidDel="00000000">
        <w:rPr>
          <w:rtl w:val="0"/>
        </w:rPr>
        <w:t xml:space="preserve"> L.) sēklām, jo ir mainījusies situācija ar šīs sugas sēklu tirdzniecību Latvijā, kā arī  ir nepieciešams uzskaitīt sēklām nosakāmos  Savienībā reglamentētos  nekarantīnas organismus.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esošie noteikumi Nr.352 nenoteic  tirdzniecības kārtību nelieliem iesaiņojumiem eļļas augu sugas  - saulespuķu (</w:t>
      </w:r>
      <w:r w:rsidR="00000000" w:rsidRPr="00000000" w:rsidDel="00000000">
        <w:rPr>
          <w:i w:val="1"/>
          <w:rtl w:val="0"/>
        </w:rPr>
        <w:t xml:space="preserve">Helianthus annus</w:t>
      </w:r>
      <w:r w:rsidR="00000000" w:rsidRPr="00000000" w:rsidDel="00000000">
        <w:rPr>
          <w:rtl w:val="0"/>
        </w:rPr>
        <w:t xml:space="preserve"> L.) sēklām. Lai sekmētu tirdzniecību ar šīs sugas sēklām, nepieciešams veikt izmaiņas noteikumos attiecībā uz iesaiņojumu un nosakāmajiem Savienībā reglamentētiem nekarantīnas organismiem.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neaudzē saulespuķes (</w:t>
      </w:r>
      <w:r w:rsidR="00000000" w:rsidRPr="00000000" w:rsidDel="00000000">
        <w:rPr>
          <w:i w:val="1"/>
          <w:rtl w:val="0"/>
        </w:rPr>
        <w:t xml:space="preserve">Helianthus annus</w:t>
      </w:r>
      <w:r w:rsidR="00000000" w:rsidRPr="00000000" w:rsidDel="00000000">
        <w:rPr>
          <w:rtl w:val="0"/>
        </w:rPr>
        <w:t xml:space="preserve"> L.) sēklu ieguvei, bet tās tiek ievestas lielos iesaiņojumos. Šobrīd sēklu tirgū ir radies pieprasījums pēc nelieliem saulespuķu sēklu iesaiņojumiem (līdz 1000 gramiem). Tāpēc, lai šīs augu sugas sēklu piegādātājiem un saiņotājiem  būtu iespēja šādus iepakojumus laist tirgū, ir nepieciešams noteikt izmaiņas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nelieliem iesaiņojumiem attiektos IX. nodaļā "Sēklu iesaiņojuma etiķetēšana ar saiņotāja etiķetēm" noteiktā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VII. nodaļas "Sēklu iesaiņošana" 81. punkts (noteikumu projekta 1.punkts) un 82.1.apakšpunkts  (noteikumu projekta 2.punkts)  tiek papildināts ar saulespuķēm par prasību saiņošanai nelielā iepakojumā sēklu masai nepārsniedzot 1000 gramu.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Tiesību norma stāsies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3. punktā noteikta kārtībā kādā ieved un tirgo saulespuķu sēklas, ievērojot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(turpmāk – Augu veselības regula) 79. pantā "Augi, augu produkti un citi objekti, kuriem ir nepieciešama augu pase, lai tos pārvietotu Savienības teritorijā" nosacījumus par sēklu ievešanas kārtību. Savukārt minētās regulas 83. pants noteic nosacījumus augu pases saturam un formātam, kas nepieciešamas pārvietošanai Savienības teritorijā, ka arī normatīvajos aktos par augu karantīnu.  Attiecībā par saulespuķēm noteikumos Nr.352 nav šāda nosacījuma.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X. nodaļas "Sēklu tirdzniecība"  107</w:t>
      </w:r>
      <w:r w:rsidR="00000000" w:rsidRPr="00000000" w:rsidDel="00000000">
        <w:rPr>
          <w:vertAlign w:val="superscript"/>
          <w:rtl w:val="0"/>
        </w:rPr>
        <w:t xml:space="preserve">1</w:t>
      </w:r>
      <w:r w:rsidR="00000000" w:rsidRPr="00000000" w:rsidDel="00000000">
        <w:rPr>
          <w:rtl w:val="0"/>
        </w:rPr>
        <w:t xml:space="preserve">.punkts  (noteikumu projekta 3.punkts) tiek papildināts ar saulespuķēm par Augu pases lietošanas prasībām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Nr.352 24.2 punkts noteic, ka komercsēklas (K) kategorijas sēklas ir iespējamas arī baltajām sinepēm </w:t>
      </w:r>
      <w:r w:rsidR="00000000" w:rsidRPr="00000000" w:rsidDel="00000000">
        <w:rPr>
          <w:i w:val="1"/>
          <w:rtl w:val="0"/>
        </w:rPr>
        <w:t xml:space="preserve">Sinapis alba</w:t>
      </w:r>
      <w:r w:rsidR="00000000" w:rsidRPr="00000000" w:rsidDel="00000000">
        <w:rPr>
          <w:rtl w:val="0"/>
        </w:rPr>
        <w:t xml:space="preserve"> L. un sāreptas sinepēm </w:t>
      </w:r>
      <w:r w:rsidR="00000000" w:rsidRPr="00000000" w:rsidDel="00000000">
        <w:rPr>
          <w:i w:val="1"/>
          <w:rtl w:val="0"/>
        </w:rPr>
        <w:t xml:space="preserve">Brassica juncea</w:t>
      </w:r>
      <w:r w:rsidR="00000000" w:rsidRPr="00000000" w:rsidDel="00000000">
        <w:rPr>
          <w:rtl w:val="0"/>
        </w:rPr>
        <w:t xml:space="preserve"> (L.) Czern.  Savukārt noteikumu X. nodaļā "Sēklu tirdzniecība"  par atļauju tirgot arī  šo sugu komercsēklas nav minēta. Līdz ar to nepieciešams papildināt noteikumus ar nosacījumu par šādu sēklu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X. nodaļas "Sēklu tirdzniecība"  108.punkts  (noteikumu projekta 4.punkts) papildināts ar atļauju tirgot balto sinepju  un sāreptas sinepju seklas, kas ir atzītas par  komercsēklu (K) kategorijas sēklām.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 352 ir pārņemti nosacījumi par Savienībā reglamentētiem nekarantīnas organismiem (turpmāk - RNKO) augu sugām, kurām Latvijā ir sēklaudzēšana. Tie ir noteikti saskanā ar Komisijas 2020. gada 11. februāra Īstenošanas direktīvu 2020/177, ar ko attiecībā uz augu kaitīgajiem organismiem sēklās un citā augu reproduktīvajā materiālā groza Padomes Direktīvas 66/401/EEK, 66/402/EEK, 68/193/EEK, 2002/55/EK, 2002/56/EK un 2002/57/EK, Komisijas Direktīvas 93/49/EEK un 93/61/EEK un Īstenošanas direktīvas 2014/21/ES un 2014/98/ES, (turpmāk – Īstenošanas direktīva 2020/177).  Latvija ir atbrīvota no saulespuķu sēklaudzēšanas saskaņā ar  Komisijas 2017. gada 16. marta  Īstenošanas Lēmumu (ES)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Latvijā  saulespuķes tiek tirgotas,tad sēklām jāatbilst  noteikumos Nr.352  noteiktajām kvalitātes prasībām. Līdz ar to attiecībā par RNKO  noteikumos Nr.352 jau ir norma, ka noņem saulespuķu sēklu paraugu RNKO noteikšanai (noteikumu Nr. 352 65.4.apakšpunkts) un 12.pielikumā ir parauga masa RNKO noteikšanai saulespuķu sēklai. Taču 14.pielikumā nav  par  saulespuķu sēklai nosakāmajiem RNKO, tāpēc ir nepieciešams papildināt minēto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noteikumu Nr. 352  14.pielikums  (noteikumu projekta 5.punkts) ar Savienībā reglamentētiem nekarantīnas organismiem saulespuķēm (</w:t>
      </w:r>
      <w:r w:rsidR="00000000" w:rsidRPr="00000000" w:rsidDel="00000000">
        <w:rPr>
          <w:i w:val="1"/>
          <w:rtl w:val="0"/>
        </w:rPr>
        <w:t xml:space="preserve">Helianthus annuus</w:t>
      </w:r>
      <w:r w:rsidR="00000000" w:rsidRPr="00000000" w:rsidDel="00000000">
        <w:rPr>
          <w:rtl w:val="0"/>
        </w:rPr>
        <w:t xml:space="preserve">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tiesību normas stāsies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eļļas augu sugas - saulespuķu sēklu saiņotājiem un tirgotājiem, kas reģistrēti Kultūraugu uzraudzības valsts informācijas sistēmas Sēklaudzētāju un sēklu tirgotāju reģistrā un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eļļas augu sugas - saulespuķu sēklu saiņotājiem un tirgotājiem, kas reģistrēti Kultūraugu uzraudzības valsts informācijas sistēmas Sēklaudzētāju un sēklu tirgotāju reģistrā un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02002L0057-20220901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2002. gada 13. jūnija Direktīva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2002. gada 13. jūnija Direktīva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2002/57 II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grozījumu 5.punktu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Padomes 2002. gada 13. jūnija Direktīva 2002/57/EK par eļļas augu un šķiedraugu sēklu tirdzniecību  pārņemta ar Noteikumiem Nr. 352 attiecībā par tām sugām, kurām Latvijā ir sēklaudzēšana. Noteikumi Nr. 352 tiek papildināti ar nosacījumiem par RNKO saulespuķēm (</w:t>
            </w:r>
            <w:r w:rsidR="00000000" w:rsidRPr="00000000" w:rsidDel="00000000">
              <w:rPr>
                <w:sz w:val="24"/>
                <w:i w:val="1"/>
                <w:rtl w:val="0"/>
              </w:rPr>
              <w:t xml:space="preserve">Helianthus annuus </w:t>
            </w:r>
            <w:r w:rsidR="00000000" w:rsidRPr="00000000" w:rsidDel="00000000">
              <w:rPr>
                <w:sz w:val="24"/>
                <w:rtl w:val="0"/>
              </w:rPr>
              <w:t xml:space="preserve">L.) - 14. pielikuma 9. punkts, kas noteikti minētās direktīvas  II pielikuma "Nosacījumi, kas jāievēro attiecībā uz sēklām" 5. punktā.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22-TA-3313</w:t>
    </w:r>
    <w:r>
      <w:br/>
    </w:r>
    <w:r w:rsidR="00000000" w:rsidRPr="00000000" w:rsidDel="00000000">
      <w:rPr>
        <w:rtl w:val="0"/>
      </w:rPr>
      <w:t xml:space="preserve">Izdrukāts 29.07.2026. 21.29 - 1.0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22-TA-3313</w:t>
    </w:r>
    <w:r>
      <w:br/>
    </w:r>
    <w:r w:rsidR="00000000" w:rsidRPr="00000000" w:rsidDel="00000000">
      <w:rPr>
        <w:rtl w:val="0"/>
      </w:rPr>
      <w:t xml:space="preserve">Izdrukāts 29.07.2026. 21.29 - 1.0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anotācija_(ex_ante)_22-TA-3313.docx</dc:title>
</cp:coreProperties>
</file>

<file path=docProps/custom.xml><?xml version="1.0" encoding="utf-8"?>
<Properties xmlns="http://schemas.openxmlformats.org/officeDocument/2006/custom-properties" xmlns:vt="http://schemas.openxmlformats.org/officeDocument/2006/docPropsVTypes"/>
</file>