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Izložu un azartspēļu uzraudzības inspekcijas pievienošanu Valsts ieņēmumu dienestam"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tiek virzīts, ņemot vērā Ministru kabineta 2024. gada 20. janvāra rīkojumā Nr. 55 “Par Valdības rīcības plānu Deklarācijas par Evikas Siliņas vadītā Ministru kabineta iecerēto darbību īstenošanai” izvirzītos mērķus – publiskās pārvaldes pilnveidošana, birokrātijas mazināšana un efektīva valsts resursu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Ministru kabineta 2025. gada 26. augusta sēdē (prot. Nr. 33 53. §) atbalstītā informatīvā ziņojuma “Par valsts pamatbudžeta un valsts speciālā budžeta bāzi un izdevumu pārskatīšanas rezultātiem 2026., 2027., 2028. un 2029. gadam” 28. punktā noteikts – Finanšu ministrijai izvērtēt nepieciešamās izmaiņas normatīvajos aktos, lai ar 2026. gada 1. jūliju Izložu un azartspēļu uzraudzības inspekciju pievienotu Valsts ieņēmumu dienestam,</w:t>
      </w:r>
      <w:r w:rsidR="00000000" w:rsidRPr="00000000" w:rsidDel="00000000">
        <w:rPr>
          <w:b w:val="1"/>
          <w:rtl w:val="0"/>
        </w:rPr>
        <w:t xml:space="preserve"> </w:t>
      </w:r>
      <w:r w:rsidR="00000000" w:rsidRPr="00000000" w:rsidDel="00000000">
        <w:rPr>
          <w:rtl w:val="0"/>
        </w:rPr>
        <w:t xml:space="preserve">optimizētu atbalsta funkcijas un mazinātu administratīvos izdevumus. Ņemot vērā aktuālo situāciju izdevumu pārskatīšanā un stratēģiskos mērķus, ir izvērtēta iespēja veikt iestādes pievienošanu agrāk (ar 2026. gada 1. aprīli) nekā iepriekš plānots. Agrāka pievienošana ļaus optimizēt administratīvos un cilvēkresursus, nodrošinot vienotu pārvaldību jau agrākā posmā, turklāt tas ļaus ātrāk uzsākt kopīgu darbu pie prioritāriem virzieniem, veicinot inovāciju, zināšanu apmaiņu un efektīvāku pakalpojumu sniegšanu sabiedrībai.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valsts pārvaldes efektivitāti, nepieciešams pārskatīt iestāžu organizatorisko modeli, nodrošinot efektīvāku resursu izmantošanu un izmaksu optimizāciju. Tādēļ paredzēts Izložu un azartspēļu uzraudzības inspekciju pievienot Valsts ieņēmumu dienestam, veidojot vienotu uzraudzības mehānismu, kas mazinās sadrumstalotību un paaugstinās pārvaldības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Latvijā azartspēļu nozare tiek uzraudzīta divu Finanšu ministrijas pārraudzībā esošo iestāžu ietvaros. Izložu un azartspēļu uzraudzības inspekcija (turpmāk - IAUI) nodrošina normatīvo aktu azartspēļu jomā ievērošanu, azartspēļu organizētāju licencēšanu un uzraudzību, savukārt Valsts ieņēmumu dienesta (turpmāk - VID) funkcijas attiecībā uz komersantiem, kas organizē azartspēles, loterijas un izlozes Latvijā, ir cieši saistītas ar nodokļu administrēšanu un nodokļu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divpakāpju uzraudzības sistēma, lai arī efektīva, rada papildu noslodzi abām iestādēm, jo katrai no tām savas kompetences ietvaros jānodrošina gan kontroles, gan administratīvie procesi. Tas prasa ievērojamus resursus, koordināciju un savstarpēju informācijas apmaiņu, lai nodrošinātu pilnvērtīgu nozares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IAUI un VID īsteno vairākas savstarpēji līdzīgas funkcijas. Abas iestādes pieņem lēmumus par tīmekļa vietņu piekļuves ierobežojumiem, veic novērošanu darbības vietās un izvērtē licenču piešķiršanu noteiktu darbību veikšanai. Papildus tam IAUI un VID nodrošina nodokļu un citu maksājumu uzraudzību, risku analīzi, kā arī īsteno pasākumus noziedzīgi iegūtu līdzekļu legalizācijas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apvienošanas rezultātā tiks samazināts Finanšu ministrijas pārraudzībā esošo iestāžu skaits, kas samazinās institucionālo sadrumstalotību un veicinās valsts pārvaldes sistēmas vienkāršošanu un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IAUI pievienošana VID ir komplekss process, kas neattiecas tikai uz atsevišķu funkciju pārdali, bet ietver plašu administratīvo un saimniecisko nodrošinājumu. Pievienošanas rezultātā VID pārņem pilna apjoma kiberdrošības pārvaldības pakalpojumus (IT drošības speciālista funkcijas), kā arī saimnieciskos izdevumus, kas saistīti ar komunālo pakalpojumu apmaksu, ēku un telpu īri, telpu nomu un uzturēšanu, autostāvvietu nodrošināšanu un citiem ar iestādes darbību saistītiem izdevumiem. Tāpat būtiska sastāvdaļa ir IAUI valsts budžeta plānošanas un izpildes analīzes funkciju nodošana VID, kas ļaus centralizēt un efektīvāk īstenot finanšu pārvaldību.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nozare Latvijā pēdējo gadu laikā piedzīvo būtiskas pārmaiņas. Tradicionālo spēļu zāļu un kazino (zemes azartspēles) darbības apjoms samazinās, savukārt strauji pieaug interaktīvo azartspēļu īpatsvars. 2019. gadā zemes azartspēļu ieņēmumi bija 252,367 milj. </w:t>
      </w:r>
      <w:r w:rsidR="00000000" w:rsidRPr="00000000" w:rsidDel="00000000">
        <w:rPr>
          <w:i w:val="1"/>
          <w:rtl w:val="0"/>
        </w:rPr>
        <w:t xml:space="preserve">euro</w:t>
      </w:r>
      <w:r w:rsidR="00000000" w:rsidRPr="00000000" w:rsidDel="00000000">
        <w:rPr>
          <w:rtl w:val="0"/>
        </w:rPr>
        <w:t xml:space="preserve">, bet interaktīvo – 54,684 milj. </w:t>
      </w:r>
      <w:r w:rsidR="00000000" w:rsidRPr="00000000" w:rsidDel="00000000">
        <w:rPr>
          <w:i w:val="1"/>
          <w:rtl w:val="0"/>
        </w:rPr>
        <w:t xml:space="preserve">euro</w:t>
      </w:r>
      <w:r w:rsidR="00000000" w:rsidRPr="00000000" w:rsidDel="00000000">
        <w:rPr>
          <w:rtl w:val="0"/>
        </w:rPr>
        <w:t xml:space="preserve">. Līdz 2024. gadam zemes azartspēļu ieņēmumi saruka par 42% (līdz 145,533 milj. </w:t>
      </w:r>
      <w:r w:rsidR="00000000" w:rsidRPr="00000000" w:rsidDel="00000000">
        <w:rPr>
          <w:i w:val="1"/>
          <w:rtl w:val="0"/>
        </w:rPr>
        <w:t xml:space="preserve">euro</w:t>
      </w:r>
      <w:r w:rsidR="00000000" w:rsidRPr="00000000" w:rsidDel="00000000">
        <w:rPr>
          <w:rtl w:val="0"/>
        </w:rPr>
        <w:t xml:space="preserve">), savukārt interaktīvo azartspēļu ieņēmumi pieauga par 181% un sasniedza 153,911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tirgus transformācija nozīmē, ka uzraudzības saturs un kompetenču profils būtiski mainās – tiešsaistes spēļu vide ir tehnoloģiski sarežģītāka, prasa augstu kiberdrošības risku pārvaldību, datu apmaiņas kontroli un spēju strādāt ar lieliem digitālajiem informācijas apjomiem. Esošajā IAUI kā patstāvīgas iestādes modelī šie izaicinājumi var radīt ierobežojumus efektīvas uzraudzības nodrošināšanā, īpaši interaktīvo azartspēļu un izložu segmentā. Lai saglabātu atbilstošu uzraudzības kvalitāti, nepieciešami ievērojami ieguldījumi sistēmu uzturēšanā un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VID jau šobrīd ir viena no tehnoloģiski attīstītākajām valsts pārvaldes iestādēm ar modernām datu pārvaldības sistēmām un augstu kiberdrošības nodrošinājumu, kas ļautu efektīvāk reaģēt uz nozares pārmaiņām. IAUI pievienošana VID nodrošinātu vienotu uzraudzības pieeju, efektīvāku informācijas apmaiņu un risku pārvaldību, kā arī augstāku kontroles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apvienošana sniedz iespēju optimizēt resursus un nodrošināt valsts budžeta ietaupījumu. Atsevišķas iestādes uzturēšana nozīmē papildu izdevumus, piemēram, administratīvo struktūru uzturēšanai, IT un kiberdrošības pārvaldībai, komunālajiem un saimnieciskajiem pakalpojumiem. Tas mazina valsts pārvaldes efektivitāti un kavē ilgtspējīgas uzraudzības sistēmas izveidi.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20. janvāra rīkojumā Nr. 55 “Par Valdības rīcības plānu Deklarācijas par Evikas Siliņas vadītā Ministru kabineta iecerēto darbību īstenošanai” izvirzītajiem mērķiem (publiskās pārvaldes pilnveidošana, birokrātijas mazināšana un efektīva valsts resursu izmantošana), IAUI pievienošana VID mazinās uzraudzības funkciju sadrumstalotību, uzlabos informācijas apriti un veicinās efektīvāku risku pārvaldību. Vienlaikus tiek nodrošināta iespēja koncentrēt cilvēkresursus un tehnoloģiskos resursus vienā institūcijā, stiprinot uzraudzības kvalitāti un efektivitāti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IAUI pievienošanu VID, vienlaicīgi veicami grozījumi vairākos likumos, kas reglamentē dažādas jomas. Pārmaiņas skars administratīvo atbildību un sodu piemērošanu, azartspēļu un izložu jomu, preču un pakalpojumu loteriju jomu, elektronisko sakaru jomu, maksājumu pakalpojumu un elektroniskās naudas jomu, noziedzīgi iegūtu līdzekļu legalizācijas novēršanas jomu, starptautisko sankciju piemērošanas jomu, kā arī uzturlīdzekļu garantiju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regulējuma grozījumu kopums nepieciešams, lai nodrošinātu konsekventu un vienotu mehānismu uzraudzības un kontroles nodrošināšanā pēc iecerētās institucionālās reformas. Papildus grozījumiem dažādu jomu likumos, būs nepieciešams nodrošināt grozījumu veikšanu arī uz likumu pamata izdotajos Ministru kabineta noteikumos, kas paredz kārtību noteiktu procedūru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apvienošanas rezultātā no IAUI 23 amata vietām 21 amata vieta jeb 21 slodze tiks nodota VID, savukārt 2 amata vietas jeb 2 slodzes IAUI tiks samazinātas atbilstoši MK 2025. gada 26. augusta sēdes protokola Nr. 33 53.§ 14.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grozījumus normatīvajos aktos, ir ņemts vērā Saeimā 2024. gada 31. oktobrī pieņemtais Valsts ieņēmumu dienesta likums, kas stāsies spēkā 2026. gada 1. janvārī. Minētais likums nosaka VID funkcijas, kā arī lēmumu apstrīdēšanas kārtību, kas ir atbilstoši integrēta likumprojektos, kas paredz IAUI pievienošanu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paredzētajām izmaiņām normatīvajos aktos, tiks nodrošināta arī IAUI pārraudzībā esošo informācijas tehnoloģiju sistēmu nodošana VID. VID turpmāk nodrošinās šo sistēmu uzturēšanu un ar tām saistīto funkciju izpildi. Īpaši būtiski tas ir pašatteikušos personu reģistra uzturēšanai, kas ļauj nodrošināt spēlēšanas lieguma ievērošanu personām, kuras to pieprasījušas.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skar IAUI un VID nodarbinātos un klientus.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palielināšanās minētajām sabiedrības grupām nav identificēta. IAUI iekļaušanas VID rezultātā tiek efektivizētas funkcijas un mazināta birokrātija.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Republikā licencēto azartspēļu, interaktīvo azartspēļu, izložu un interaktīvo izložu organizētāji, komersanti, valsts kapitālsabiedrības, biedrības, arodbiedrības un reliģiskas organizācijas, kas vēlas saņemt azartspēļu, interaktīvo azartspēļu, izložu un interaktīvo izložu organizēšanas licenci, azartspēļu pakalpojumu sniegšanas licenci, komersanti, kas vēlas organizēt preču vai pakalpojumu loterijas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Mazināts administratīvais slogs turpmāk veicot komunikāciju ar vienu iestādi. Pārejas periodā iespējamas īslaicīgas tehniskas vai organizatoriskas izmaiņas, saglabājot procesu nepārtrauktību.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IAUI no 2026. gada 1. aprīļa nodod VID 21 amata vietu jeb 21 slodzi.</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IAUI pievienošana VID no 2026. gada 1. aprīli tiks nodrošināta Finanšu ministrijas resora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 gada budžeta izpildes procesā tiks veikta apropriācijas pārdale no budžeta apakšprogrammas 39.02.00 “Izložu un azartspēļu organizēšanas un norises uzraudzība” uz budžeta programmu 33.00.00 “Valsts ieņēmumu un muitas politikas nodrošināšana” pārdalot IAUI faktiski neizmantoto finansējumu uz 01.04.2026.. Kopējais pārdalāmais finansējums 2026. gadam tiks precizēts Ministru kabineta rīkojuma projekta 3. punktā minētas likvidācijas komisijas 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“Par valsts budžetu 2027. gadam un budžeta ietvaru 2027., 2028., 2029. un 2030. gadam” sagatavošanas procesā tiks veikta finansējuma pārdale no budžeta apakšprogrammas 39.02.00 “Izložu un azartspēļu organizēšanas un norises uzraudzība” uz budžeta programmu 33.00.00 “Valsts ieņēmumu un muitas politikas nodrošināšana” 2027. gadam 923 196 </w:t>
      </w:r>
      <w:r w:rsidR="00000000" w:rsidRPr="00000000" w:rsidDel="00000000">
        <w:rPr>
          <w:i w:val="1"/>
          <w:rtl w:val="0"/>
        </w:rPr>
        <w:t xml:space="preserve">euro</w:t>
      </w:r>
      <w:r w:rsidR="00000000" w:rsidRPr="00000000" w:rsidDel="00000000">
        <w:rPr>
          <w:rtl w:val="0"/>
        </w:rPr>
        <w:t xml:space="preserve"> apmērā, 2028.gadam un turpmāk ik gadu finansējums 920 876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IAUI likvidāciju saistītie izdevumi tiks segti no IAUI un VID 2026. gadam piešķirtajiem valsts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Likums “Par izložu un azartspēļu nodevu un nodokli”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saņems informāciju no azartspēļu organizētājiem par ekspluatējamo automātu un spēļu galdu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Maksājumu pakalpojumu un elektroniskās naudas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pieņems lēmumus par aizliegumu uzsākt vai turpināt darījuma attiecības ar nelicencētiem azartspēļu organizētājiem, kā arī sniegs attiecīgu informāciju maksājumu pakalpojumu 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Preču un pakalpojumu loteriju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preču un pakalpojumu loteriju organizēšanas procesu un veiks jomas uzraudzības funkciju.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Starptautisko un Latvijas Republikas nacionālo sankciju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veiks starptautiskajās un nacionālajās sankcijās noteikto ierobežojumu izpildi izložu un azartspēļu organizētāju darbā.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Elektronisko sakaru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pieņems lēmumus par piekļuves ierobežošanu nelicencētu interaktīvo azartspēļu vai izložu organizētāju domēna vārdam vai IP adresei.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Kredītiestāžu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sniegs informāciju kredītiestādēm par aizliegumu kredītiestādēm uzsākt vai turpināt darījuma attiecības ar azartspēļu organizētājiem vai tā starpnieku.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Administratīvo sodu likums par pārkāpumiem pārvaldes, sabiedriskās kārtības un valsts valodas lietošanas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veiks administratīvo pārkāpumu procesu azartspēļu un izložu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Administratīvās atbildības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veiks administratīvā pārkāpuma procesu azartspēļu un izložu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Uzturlīdzekļu garantiju fonda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Uzturlīdzekļu garantiju fonda parādnieku reģistra autorizētā datu attēlošanas risinājuma uzturēšanu.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Noziedzīgi iegūtu līdzekļu legalizācijas un terorisma un proliferācijas finansēšanas novēršanas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veiks uzraudzības funkcijas uzraugāmajiem un kontrolējamiem likuma subjektiem izložu un azartspēļu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Ministru kabineta 2024. gada 17. decembra noteikumi Nr. 816 "Noteikumi par Oficiālās statistikas programmu 2025.–2027.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oficiālo statistiku par azartspēļu un izložu un preču un pakalpojumu loteriju statistiskajiem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Ministru kabineta 2024. gada 13. augusta noteikumi Nr. 540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4.1.2.3. pasākuma "Pasākumi atkarīgo personu resocializācijai un atgriešanai darba tirgū, kā arī preventīvie pasākumi jauniešiem" īstenošanas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var tikt piesaistīts kā sadarbības partneris projekta sekmīgai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Ministru kabineta 2022. gada 4. oktobra noteikumi Nr. 616 “Elektronisko sakaru komersantam pieprasīto noslodzes datu nodošanas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noslodzes datu pieprasīšanu un saņemšanu.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4.1.14. Ministru kabineta 2022. gada 16. augusta noteikumi Nr. 506 "Kārtība, kādā Izložu un azartspēļu uzraudzības inspekcija sagatavo un nosūta lēmumu par piekļuves ierobežošanu Latvijā nelicencētu interaktīvo azartspēļu organizētāju tīmekļvietnēm"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sagatavos lēmumus par Latvijas Republikā nelicencētu interaktīvo azartspēļu organizētāju tīmekļvietņu piekļuves ierobežošanu un nosūtīšanu elektronisko sakaru komersantam.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4.1.15. Ministru kabineta 2019. gada 10. decembra noteikumi Nr. 594 "Azartspēļu un izložu organizēšanas, uzraudzības un kontroles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uzraudzīs un kontrolēs, kā izložu un azartspēļu organizētāji ievēro Azartspēļu un izložu likumu, citus normatīvos aktus un attiecīgās azartspēles vai izlozes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4.1.16. Ministru kabineta 2019. gada 16. jūlija noteikumi Nr. 333 "No azartspēlēm un interaktīvajām izlozēm pašatteikušos personu reģistra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uzturēs pašatteikušos personu reģistru, nodrošinās informācijas apmaiņu ar spēļu organizētājiem un uzturēs aktuālo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4.1.17. Ministru kabineta 2019. gada 9. jūlija noteikumi Nr. 328 "Sankciju koordinācijas padomes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IAUI no Sankciju koordinācijas padomes sastāva, jo turpmāk to veiks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4.1.18. Ministru kabineta 2018. gada 27. marta noteikumi Nr. 188 "Noteikumi par interaktīvās azartspēles vai interaktīvās izlozes organizēšanā izmantojamās spēles programmas atbilstības pārskatā iekļaujamo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veiks interaktīvās azartspēles vai interaktīvās izlozes organizēšanā izmantojamās spēles programmas atbilstības pārskata izskatīšanu un ar to saistītās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4.1.19. Ministru kabineta 2018. gada 27. marta noteikumi Nr. 189 "Interaktīvo azartspēļu, interaktīvo izložu un izložu biļešu pārdošanas un dalības maksājumu pieņemšanas organizēšanas sistēmu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interaktīvo azartspēļu, interaktīvo izložu un izložu biļešu pārdošanas un dalības maksājumu pieņemšanas organizēšanas sistēmas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4.1.20. Ministru kabineta 2017. gada 13. jūnija noteikumi Nr. 337 "Kārtība, kādā interaktīvo azartspēļu un interaktīvo izložu organizētājs iesniedz paziņojumu par pārskata ceturksni"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kas nosaka, ka turpmāk paziņojumu par pārskata ceturksnī iemaksāto likmju kopsummu un izmaksāto laimestu kopsummu un paziņojumu par pārskata ceturksnī pārdotajām biļetēm un izmaksāto laimestu kopsummu, kā arī kredītiestādes izziņu par darījumiem, kas pārskata ceturksnī veikti savstarpējos norēķinos ar spēlētājiem izmantotajā kontā iesniegs tikai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4.1.21. Ministru kabineta 2016. gada 20. decembra noteikumi Nr. 819 "Izložu un azartspēļu uzraudzības inspekcijas sniegtā maksas pakalpojuma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atzīti par spēku zaudējušiem. Tā kā minētos maksas pakalpojumus turpmāk sniegs VID, tad tie iekļaujami Ministru kabineta 2018. gada 19. jūnija noteikumos Nr. 345 "Valsts ieņēmumu dienesta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4.1.22. Ministru kabineta 2016. gada 20. decembra noteikumi Nr. 821 "Noteikumi par vienotās azartspēļu automātu kontroles un uzraudzības sistēmas ieviešanas un uzturēšanas kārtību, sistēmā iekļaujamiem datiem un to apmaiņas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būs atbildīga par vienotās azartspēļu automātu kontroles un uzraudzības sistēmas (turpmāk – vienotā sistēma (AKUS)) ieviešanu un uzturēšanu, prasību attiecībā uz azartspēļu automātu pieslēgšanu vienotajai sistēmai (AKUS), kā arī vienotajā sistēmā (AKUS) iekļaujamos datus un datu apmaiņas 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4.1.23. Ministru kabineta 2015. gada 6. janvāra noteikumi Nr. 7 "Kārtība, kādā iesniedzams ziņojums par azartspēļu un izložu organizēšanu"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iestādi, kurai azartspēļu organizētāji iesniedz ziņojumu par azartspēļu un izložu organizēšanu pārskata ceturksnī.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4.1.24. Ministru kabineta 2014. gada 11. februāra noteikumi Nr. 96 "Nodokļu un citu maksājumu reģistrēšanas elektronisko ierīču un iekārtu lietošanas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lai aktualizētu atbildīgo iestādi.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4.1.25. Ministru kabineta 2007. gada 10. aprīļa noteikumi Nr. 252 "Azartspēļu automāta, iekārtas un spēļu automāta spēles programmas reģistrācijas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lai aktualizētu atbildīgo iestādi, kas turpmāk būs atbildīga par azartspēļu automātu, iekārtu un spēļu automātu spēles programmu reģistrāciju.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4.1.26. Ministru kabineta 2007. gada 2. janvāra noteikumi Nr. 16 "Preču un pakalpojumu loteriju organizēšanas uzraudzības un kontroles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būs atbildīga par uzraudzību un kontroli, kā preču un pakalpojumu loterijas atļaujas saņēmējs ievēro Preču un pakalpojumu loteriju likumu, citus normatīvos aktus un loterijas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4.1.27. Ministru kabineta 2006. gada 19. decembra noteikumi Nr. 1043 "Azartspēļu un izložu organizācijas vienotā grāmatvedības uzskaites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saņems azartspēļu organizētāju azartspēļu automātu inkasācijas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4.1.28. Ministru kabineta 2006. gada 19. septembra noteikumi Nr. 771 "Kazino apmeklētāju reģistrācijas un kazino apmeklētāju reģistrā iekļaujamās informācijas apstrādes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kurai turpmāk tiks nodoti kazino apmeklētāju reģistrā iekļautā informācija par iepriekšējo kalendāro mēnesi.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4.1.29. Ministru kabineta 2006. gada 5. septembra noteikumi Nr. 741 "Kārtība, kādā biedrības, arodbiedrības un reliģiskās organizācijas saņem licenci vietēja mēroga vienreizējo izložu organizēšanai"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pieņems lēmumu par biedrības, arodbiedrības un reliģiskās organizācijas licences saņemšanu vietēja mēroga vienreizējo izložu organizēšanai.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4.1.30. Ministru kabineta 2004. gada 25. marta noteikumi Nr. 176 "Izložu un azartspēļu uzraudzības inspekcijas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atzīti par spēku zaudējušiem, jo IAUI funkcijas azartspēļu un izložu uzraudzības jomā turpmāk veiks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4.1.31. Ministru kabineta 2003. gada 16. decembra noteikumi Nr. 701 "Ziņojuma par preču vai pakalpojumu loterijas organizēšanu iesniegšanas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lai aktualizētu atbildīgo iestādi, kurai turpmāk iesniegs ziņojumu par preču vai pakalpojumu loterijas organizēšanu.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4.1.32. Ministru kabineta 2003. gada 29. aprīļa noteikumi Nr. 239 "Finanšu ministrijas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Finanšu ministrijas padotības iestāžu sarakstā, svītrojot IAUI, jo tā tiek likvidēta.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4.1.33. Ministru kabineta 2018. gada 19. jūnija noteikumi Nr. 345 "Valsts ieņēmumu dienesta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iekļaujot tos maksas pakalpojumus, kurus līdz šim sniedza IAUI (Ministru kabineta 2016. gada 20. decembra noteikumiem Nr. 819 "Izložu un azartspēļu uzraudzības inspekcijas sniegtā maksas pakalpojuma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4.1.34. Azartspēļu un izložu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sabiedrības interešu un spēlētāju tiesību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4.1.35. </w:t>
      </w:r>
      <w:r w:rsidR="00000000" w:rsidRPr="00000000" w:rsidDel="00000000">
        <w:rPr>
          <w:sz w:val="30"/>
          <w:b w:val="1"/>
          <w:rtl w:val="0"/>
        </w:rPr>
        <w:t xml:space="preserve">Ministru kabineta 2025. gada 25. jūnija noteikumi Nr. 378 “Valsts ieņēmumu dienesta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precizētu VID uzdevumus un funkcijas, ko līdz šim veica IAUI.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4.1.36. </w:t>
      </w:r>
      <w:r w:rsidR="00000000" w:rsidRPr="00000000" w:rsidDel="00000000">
        <w:rPr>
          <w:sz w:val="30"/>
          <w:b w:val="1"/>
          <w:rtl w:val="0"/>
        </w:rPr>
        <w:t xml:space="preserve">Ministru kabineta 2016. gada 8. novembra rīkojums Nr. 665 “Par atļauju Finanšu ministrijai uzņemties valsts budžeta ilgtermiņa saistības, lai nodrošinātu Izložu un azartspēļu uzraudzības inspekcijas dalības maksu starptautiskajā organizācijā "Eiropas azartspēļu uzraudzības iestāžu forums””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lai aktualizētu atbildīgo iestādi, kas piedalās starptautiskajā organizācijā “Eiropas azartspēļu uzraudzības iestāžu forums".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iestāžu funkciju apvienošanā netika nodrošināta, jo rīkojuma projekts mazina administratīvo slogu uzņēmējiem un nodrošina efektīvu valsts pārvaldes procesu ieviešanu.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tā anotācija un Ministru kabineta sēdes protokollēmuma projekts būs publiski pieejami Vienotajā tiesību aktu projektu izstrādes un saskaņošanas portālā. Ņemot vērā, ka rīkojuma projekts ir saistīts ar tiešās pārvaldes iestāžu (VID un IAUI) līdzšinējo darbību, kas cita starpā neparedz ieviest jaunas politiskās iniciatīvas un būtiski nemaina spēkā esošo normatīvo regulējumu, nav piemērojama Ministru kabineta 2024. gada 15. oktobra noteikumos Nr. 639 “Sabiedrības līdzdalības kārtība attīstības plānošanas procesā” ietvertā kārtība sabiedrības līdzdalībai projekta izstrādē.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Izložu un azartspēļu uzraudzības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likvidēta IAUI, tās funkcijas nododot VID.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funkcijas paplašināsies, jo IAUI īstenotās funkcijas izložu, azartspēļu un preču un pakalpojumu loteriju organizēšanas uzraudzības jomā, kā arī Pašatteikušos personu reģistra uzturēšanā, tiks nodotas VID.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25-TA-2066</w:t>
    </w:r>
    <w:r>
      <w:br/>
    </w:r>
    <w:r w:rsidR="00000000" w:rsidRPr="00000000" w:rsidDel="00000000">
      <w:rPr>
        <w:rtl w:val="0"/>
      </w:rPr>
      <w:t xml:space="preserve">Izdrukāts 29.07.2026. 21.32 - 1.0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25-TA-2066</w:t>
    </w:r>
    <w:r>
      <w:br/>
    </w:r>
    <w:r w:rsidR="00000000" w:rsidRPr="00000000" w:rsidDel="00000000">
      <w:rPr>
        <w:rtl w:val="0"/>
      </w:rPr>
      <w:t xml:space="preserve">Izdrukāts 29.07.2026. 21.32 - 1.0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anotācija_(ex_ante)_25-TA-2066.docx</dc:title>
</cp:coreProperties>
</file>

<file path=docProps/custom.xml><?xml version="1.0" encoding="utf-8"?>
<Properties xmlns="http://schemas.openxmlformats.org/officeDocument/2006/custom-properties" xmlns:vt="http://schemas.openxmlformats.org/officeDocument/2006/docPropsVTypes"/>
</file>