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22. marta noteikumos Nr. 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kāda informācija, ievērojot Eiropas Parlamenta un Padomes 2019. gada 20. jūnija Direktīvā (ES) 2019/1152 par pārredzamiem un paredzamiem darba apstākļiem Eiropas Savienībā noteikto, sniedzama amatpersonai (darbiniekam), kuru norīko dienestā (darbā) starptautiskajā organizācijā vai tās dalībvalsts institūcijā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Valsts un pašvaldību institūciju amatpersonu un darbinieku atlīdzības likumā" (reģ. Nr. 1321/Lp13) spēkā stāšanās termiņš ir 2022. gada 1. jūlijs.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36. panta vienpadsmitās daļas 1. punktu Ministru kabinets nosaka kārtību, kādā diplomātu, diplomātiskā un konsulārā dienesta amatpersonu (darbinieku), specializēto atašeju, sakaru virsnieku, karavīru, valsts tiešās pārvaldes amatpersonu (darbinieku) vai valsts drošības iestādes amatpersonu (darbinieku), norīko dienestā (darbā) starptautiskajā organizācijā vai tās dalībvalsts institūcijā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un pašvaldību institūciju amatpersonu un darbinieku atlīdzības likumā (reģ. Nr. 1321/Lp13), kas Saeimā galīgajā trešajā lasījumā pieņemti 2022. gada 2. jūnijā, izstrādāti, tostarp, lai pārņemtu Eiropas Parlamenta un Padomes 2019. gada 20. jūnija Direktīvas (ES) 2019/1152 par pārredzamiem un paredzamiem darba apstākļiem Eiropas Savienībā 7.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7. panta pirmajā daļā noteikts, ka dalībvalstis nodrošina, ka gadījumā, ja darba ņēmējam ir jāstrādā kādā dalībvalstī vai trešā valstī, kas nav tā dalībvalsts, kurā viņš parasti strādā, darba devējs 5. panta 1. punktā minētos dokumentus izsniedz pirms darba ņēmēja aizbraukšanas un dokumentos ietver vismaz šādu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vai valstis, kurās tiks veikts darbs, un tā gaidāmais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valūta, kādā izmaksās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attiecīgā gadījumā – naudas pabalsti vai pabalsti natūrā saistībā ar darba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informācija par to, vai ir paredzēta repatriācija, un, ja ir, nosacījumi, kas reglamentē darba ņēmēja repatriāciju.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direktīvas 5. panta 1. punktā noteikts, ja 4. panta 2. punkta a) līdz e), g), k), l) un m) apakšpunktā minētā informācija nav sniegta iepriekš, to viena vai vairāku dokumentu veidā sniedz darba ņēmējam individuāli laikposmā, kas sākas pirmajā darba dienā un beidzas vēlākais septītajā kalendārajā dienā. Pārējo 4. panta 2. punktā minēto informāciju dokumenta veidā sniedz darba ņēmējam individuāli viena mēneša laikā no pirmās darba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4. pantā noteikts, ka dalībvalstis nodrošina, ka darba devējiem ir jāinformē darba ņēmēji par darba attiecību būtiskajiem elementiem. Minētajā informācijā ietver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darba attiecību pušu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darba vietu;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amata, kurā darba ņēmējs nodarbināts, nosaukumu, pakāpi, veidu vai kategoriju;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darba attiecību uzsākšanas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darba attiecību, kas dibinātas uz noteiktu laiku, gadījumā – to beigu datumu vai paredzamo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pagaidu darba aģentūru darba ņēmēju gadījumā – lietotājuzņēmumu identitāti, tiklīdz tā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pārbaudes laika, ja tāds ir, ilgumu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tiesības uz darba devēja sniegtu apmācību, ja tādas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apmaksātā atvaļinājuma ilgumu, ko darba ņēmējs ir tiesīgs izmantot, vai, ja to nevar norādīt informācijas sniegšanas brīdī, – procedūras šāda atvaļinājuma piešķiršanai un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procedūru, tostarp formālās prasības un paziņošanas termiņus, kas jāievēro darba devējam un darba ņēmējam, ja viņu darba attiecības tiek pārtrauktas, vai, ja paziņošanas termiņus nevar norādīt informācijas sniegšanas brīdī, – metodi šādu paziņošanas termiņu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atalgojumu, tostarp atalgojuma, uz kuru darba ņēmējam ir tiesības, sākotnējo pamatsummu, jebkādas citas sastāvdaļas, ja tādas ir, ko norāda atsevišķi, kā arī izmaksas biežumu un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ja darba režīms ir pilnīgi vai lielākoties paredzams, darba ņēmēja parastās darba dienas vai nedēļas ilgumu un noteikumus par virsstundu darbu un atalgojumu, un attiecīgā gadījumā noteikumus par darbu maiņās;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ja darba režīms ir pilnīgi vai lielākoties neparedzams, darba devējs informē darba ņēmēju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principu, ka darba grafiks ir mainīgs, garantēto apmaksāto stundu skaitu un atlīdzību par darbu, kas veikts papildus minētajām garantētajām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atsauces stundas un dienas, kurās darba ņēmējam var būt jāstrādā;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minimālo paziņošanas termiņu, kādā darba ņēmējam jāsaņem iepriekšējs paziņojums pirms darba uzdevuma sākšanas, un attiecīgā gadījumā termiņu 10. panta 3. punktā minētajai darba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koplīgumus, kas reglamentē darba ņēmēja darba apstākļus, vai gadījumā, ja koplīgumus ir noslēgušas īpašas kopīgas struktūras vai iestādes ārpus uzņēmuma, – šādu struktūru vai iestāžu nosaukumu, kurā līgumi noslēgti;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 gadījumā, ja par to ir atbildīgs darba devējs – to sociālā nodrošinājuma iestāžu identitāti, kuras saņem sociālās iemaksas, kas saistītas ar darba attiecībām, un jebkādu aizsardzību attiecībā uz sociālo nodrošinājumu, ko nodrošina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minētās direktīvas 7. pantā noteikts, kāda informācija sniedzama darba ņēmējiem, kuri nosūtīti uz citu dalībvalsti vai trešo valsti, tiek precizēts Valsts un pašvaldību institūciju amatpersonu un darbinieku atlīdzības likuma 36. panta vienpadsmitās daļas 1. punktā dotais deleģējums, papildinot to ar vārdiem "kā arī informāciju, kas sniedzama amatpersonai (darbiniekam)".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noteikumu 13. punktu par atlīdzības apmēru, izmaksas kārtību un nacionālā eksperta saistībām nosūtītājiestāde ar nacionālo ekspertu vienojas, slēdzot attiecīgu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precizēts deleģējums, noteikumu projekts paredz, ka turpmāk būs viens punkts (9.</w:t>
      </w:r>
      <w:r w:rsidR="00000000" w:rsidRPr="00000000" w:rsidDel="00000000">
        <w:rPr>
          <w:vertAlign w:val="superscript"/>
          <w:rtl w:val="0"/>
        </w:rPr>
        <w:t xml:space="preserve">1</w:t>
      </w:r>
      <w:r w:rsidR="00000000" w:rsidRPr="00000000" w:rsidDel="00000000">
        <w:rPr>
          <w:rtl w:val="0"/>
        </w:rPr>
        <w:t xml:space="preserve"> punkts), kurā tiks norādīta visa informācija, kas sniedzama nacionālajam ekspertam. Tādējādi papildus atlīdzības apmēram, izmaksas kārtībai un nacionālā eksperta saistībām turpmāk norādīs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 vai valstis un starptautisko organizāciju vai tās dalībvalsts institūciju, uz kuru norīko, kā arī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dienesta (darba) uzsākšanas datumu un paredzamo dienesta (darba) veikšanas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valūtu, kādā izmaksās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valsts sociālās apdrošināšanas obligāto iemaksu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dienas vai nedēļas darba laiku, kā arī koplīgumiem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tiesības uz apmācībām, ja tādas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apmaksātā atvaļinājuma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to, vai ir paredzēta repatriācija, un tās kārtību, ja tā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direktīvā noteiktā informācija nacionālajam ekspertam tiks sniegta šāda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vai valstis, kurās tiks veikts darbs, un tā gaidāmais ilgums - noteikumu projekts - nākotnes 9.</w:t>
      </w:r>
      <w:r w:rsidR="00000000" w:rsidRPr="00000000" w:rsidDel="00000000">
        <w:rPr>
          <w:vertAlign w:val="superscript"/>
          <w:rtl w:val="0"/>
        </w:rPr>
        <w:t xml:space="preserve">1</w:t>
      </w:r>
      <w:r w:rsidR="00000000" w:rsidRPr="00000000" w:rsidDel="00000000">
        <w:rPr>
          <w:rtl w:val="0"/>
        </w:rPr>
        <w:t xml:space="preserve">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valūta, kādā izmaksās atalgojumu - noteikumu projekts - nākotnes 9.</w:t>
      </w:r>
      <w:r w:rsidR="00000000" w:rsidRPr="00000000" w:rsidDel="00000000">
        <w:rPr>
          <w:vertAlign w:val="superscript"/>
          <w:rtl w:val="0"/>
        </w:rPr>
        <w:t xml:space="preserve">1</w:t>
      </w:r>
      <w:r w:rsidR="00000000" w:rsidRPr="00000000" w:rsidDel="00000000">
        <w:rPr>
          <w:rtl w:val="0"/>
        </w:rPr>
        <w:t xml:space="preserve">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attiecīgā gadījumā – naudas pabalsti vai pabalsti natūrā saistībā ar darba uzdevumiem - noteikumu projekts - nākotnes 9.</w:t>
      </w:r>
      <w:r w:rsidR="00000000" w:rsidRPr="00000000" w:rsidDel="00000000">
        <w:rPr>
          <w:vertAlign w:val="superscript"/>
          <w:rtl w:val="0"/>
        </w:rPr>
        <w:t xml:space="preserve">1</w:t>
      </w:r>
      <w:r w:rsidR="00000000" w:rsidRPr="00000000" w:rsidDel="00000000">
        <w:rPr>
          <w:rtl w:val="0"/>
        </w:rPr>
        <w:t xml:space="preserve">3. apakšpunkts. Saskaņā ar Valsts un pašvaldību institūciju amatpersonu un darbinieku atlīdzības likuma 3. panta pirmo daļu atlīdzību veido darba samaksa, sociālās garantijas un atvaļinājumi. Darba samaksa ir mēnešalga, piemaksas, prēmijas un naudas balvas. Sociālās garantijas ir pabalsti, kompensācijas, apdrošināšana un likumā noteikto izdevumu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to, vai ir paredzēta repatriācija, un, ja ir, nosacījumi, kas reglamentē darba ņēmēja repatriāciju - noteikumu projekts - nākotnes 9.</w:t>
      </w:r>
      <w:r w:rsidR="00000000" w:rsidRPr="00000000" w:rsidDel="00000000">
        <w:rPr>
          <w:vertAlign w:val="superscript"/>
          <w:rtl w:val="0"/>
        </w:rPr>
        <w:t xml:space="preserve">1</w:t>
      </w:r>
      <w:r w:rsidR="00000000" w:rsidRPr="00000000" w:rsidDel="00000000">
        <w:rPr>
          <w:rtl w:val="0"/>
        </w:rPr>
        <w:t xml:space="preserve">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attiecību pušu identitāti - noteikumu projekts - nākotnes 9.</w:t>
      </w:r>
      <w:r w:rsidR="00000000" w:rsidRPr="00000000" w:rsidDel="00000000">
        <w:rPr>
          <w:vertAlign w:val="superscript"/>
          <w:rtl w:val="0"/>
        </w:rPr>
        <w:t xml:space="preserve">1</w:t>
      </w:r>
      <w:r w:rsidR="00000000" w:rsidRPr="00000000" w:rsidDel="00000000">
        <w:rPr>
          <w:rtl w:val="0"/>
        </w:rPr>
        <w:t xml:space="preserve"> punkts, kas paredz līguma slēgšanu. Pušu identitātes noteikšana ir obligāta līguma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darba vietu - noteikumu projekts - nākotnes 9.</w:t>
      </w:r>
      <w:r w:rsidR="00000000" w:rsidRPr="00000000" w:rsidDel="00000000">
        <w:rPr>
          <w:vertAlign w:val="superscript"/>
          <w:rtl w:val="0"/>
        </w:rPr>
        <w:t xml:space="preserve">1</w:t>
      </w:r>
      <w:r w:rsidR="00000000" w:rsidRPr="00000000" w:rsidDel="00000000">
        <w:rPr>
          <w:rtl w:val="0"/>
        </w:rPr>
        <w:t xml:space="preserve">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amata, kurā darba ņēmējs nodarbināts, nosaukumu, pakāpi, veidu vai kategoriju - noteikumu projekts - nākotnes 9.</w:t>
      </w:r>
      <w:r w:rsidR="00000000" w:rsidRPr="00000000" w:rsidDel="00000000">
        <w:rPr>
          <w:vertAlign w:val="superscript"/>
          <w:rtl w:val="0"/>
        </w:rPr>
        <w:t xml:space="preserve">1</w:t>
      </w:r>
      <w:r w:rsidR="00000000" w:rsidRPr="00000000" w:rsidDel="00000000">
        <w:rPr>
          <w:rtl w:val="0"/>
        </w:rPr>
        <w:t xml:space="preserve">1. apakšpunkts, kas paredz, ka norāda amatu. Saskaņā ar Ministru kabineta 2022. gada 26. aprīļa noteikumu Nr. 262 "Valsts un pašvaldību institūciju amatu katalogs, amatu klasifikācijas un amatu apraksta izstrādāšanas kārtība" (spēkā no 2022. gada 1. jūlija) 10. punktu amatus klasificē saimēs (apakšsaimēs) un līmeņos atbilstoši saimju (apakšsaimju) aprakstiem un līmeņu raksturojumiem.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darba attiecību uzsākšanas datumu - noteikumu projekts - nākotnes 9.</w:t>
      </w:r>
      <w:r w:rsidR="00000000" w:rsidRPr="00000000" w:rsidDel="00000000">
        <w:rPr>
          <w:vertAlign w:val="superscript"/>
          <w:rtl w:val="0"/>
        </w:rPr>
        <w:t xml:space="preserve">1</w:t>
      </w:r>
      <w:r w:rsidR="00000000" w:rsidRPr="00000000" w:rsidDel="00000000">
        <w:rPr>
          <w:rtl w:val="0"/>
        </w:rPr>
        <w:t xml:space="preserve">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darba attiecību, kas dibinātas uz noteiktu laiku, gadījumā – to beigu datumu vai paredzamo ilgumu - noteikumu projekts - nākotnes 9.</w:t>
      </w:r>
      <w:r w:rsidR="00000000" w:rsidRPr="00000000" w:rsidDel="00000000">
        <w:rPr>
          <w:vertAlign w:val="superscript"/>
          <w:rtl w:val="0"/>
        </w:rPr>
        <w:t xml:space="preserve">1</w:t>
      </w:r>
      <w:r w:rsidR="00000000" w:rsidRPr="00000000" w:rsidDel="00000000">
        <w:rPr>
          <w:rtl w:val="0"/>
        </w:rPr>
        <w:t xml:space="preserve">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tiesības uz darba devēja sniegtu apmācību, ja tādas ir - noteikumu projekts - nākotnes 9.</w:t>
      </w:r>
      <w:r w:rsidR="00000000" w:rsidRPr="00000000" w:rsidDel="00000000">
        <w:rPr>
          <w:vertAlign w:val="superscript"/>
          <w:rtl w:val="0"/>
        </w:rPr>
        <w:t xml:space="preserve">1</w:t>
      </w:r>
      <w:r w:rsidR="00000000" w:rsidRPr="00000000" w:rsidDel="00000000">
        <w:rPr>
          <w:rtl w:val="0"/>
        </w:rPr>
        <w:t xml:space="preserve">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apmaksātā atvaļinājuma ilgumu - noteikumu projekts - nākotnes 9.</w:t>
      </w:r>
      <w:r w:rsidR="00000000" w:rsidRPr="00000000" w:rsidDel="00000000">
        <w:rPr>
          <w:vertAlign w:val="superscript"/>
          <w:rtl w:val="0"/>
        </w:rPr>
        <w:t xml:space="preserve">1</w:t>
      </w:r>
      <w:r w:rsidR="00000000" w:rsidRPr="00000000" w:rsidDel="00000000">
        <w:rPr>
          <w:rtl w:val="0"/>
        </w:rPr>
        <w:t xml:space="preserve">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procedūru, tostarp formālās prasības un paziņošanas termiņus, kas jāievēro darba devējam un darba ņēmējam, ja viņu darba attiecības tiek pārtrauktas - noteikumu 10. punktā noteikti gadījumi, kad nacionālo ekspertu nosūtītājiestādes vadītājs atsauc no dienesta (darba) starptautiskā organizācijā vai tās dalībvalsts institūcijā. Ja darba attiecības tiek vispār pārtrauktas, tad attiecas vispārējais regulējums, tas ir, ja nacionālais eksperts ir valsts civildienesta ierēdnis, tad Valsts civildienesta likums, ja karavīrs - Militārā dienesta likums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atalgojumu, tostarp atalgojuma, uz kuru darba ņēmējam ir tiesības, sākotnējo pamatsummu, jebkādas citas sastāvdaļas, ja tādas ir, ko norāda atsevišķi, kā arī izmaksas biežumu un veidu - noteikumu projekts - nākotnes 9.</w:t>
      </w:r>
      <w:r w:rsidR="00000000" w:rsidRPr="00000000" w:rsidDel="00000000">
        <w:rPr>
          <w:vertAlign w:val="superscript"/>
          <w:rtl w:val="0"/>
        </w:rPr>
        <w:t xml:space="preserve">1</w:t>
      </w:r>
      <w:r w:rsidR="00000000" w:rsidRPr="00000000" w:rsidDel="00000000">
        <w:rPr>
          <w:rtl w:val="0"/>
        </w:rPr>
        <w:t xml:space="preserve">3. apakšpunkts. Saskaņā ar Valsts un pašvaldību institūciju amatpersonu un darbinieku atlīdzības likuma 3. panta pirmo daļu atlīdzību veido darba samaksa, sociālās garantijas un atvaļinājumi. Darba samaksa ir mēnešalga, piemaksas, prēmijas un naudas balvas. Sociālās garantijas ir pabalsti, kompensācijas, apdrošināšana un likumā noteikto izdevumu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darba režīms ir pilnīgi vai lielākoties paredzams - noteikumu projekts - nākotnes 9.</w:t>
      </w:r>
      <w:r w:rsidR="00000000" w:rsidRPr="00000000" w:rsidDel="00000000">
        <w:rPr>
          <w:vertAlign w:val="superscript"/>
          <w:rtl w:val="0"/>
        </w:rPr>
        <w:t xml:space="preserve">1</w:t>
      </w:r>
      <w:r w:rsidR="00000000" w:rsidRPr="00000000" w:rsidDel="00000000">
        <w:rPr>
          <w:rtl w:val="0"/>
        </w:rPr>
        <w:t xml:space="preserve">6. apakšpunkts, kā arī noteikumu 2. punkts, nosaka starptautiskās organizācijas vai tās dalībvalsts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koplīgumus - noteikumu projekts - nākotnes 9.</w:t>
      </w:r>
      <w:r w:rsidR="00000000" w:rsidRPr="00000000" w:rsidDel="00000000">
        <w:rPr>
          <w:vertAlign w:val="superscript"/>
          <w:rtl w:val="0"/>
        </w:rPr>
        <w:t xml:space="preserve">1</w:t>
      </w:r>
      <w:r w:rsidR="00000000" w:rsidRPr="00000000" w:rsidDel="00000000">
        <w:rPr>
          <w:rtl w:val="0"/>
        </w:rPr>
        <w:t xml:space="preserve">7. apakšpunkts, kā arī noteikumu 2. punkts, nosaka starptautiskās organizācijas vai tās dalībvalsts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sociālā nodrošinājuma iestāžu identitāti - noteikumu projekts - nākotnes 9.</w:t>
      </w:r>
      <w:r w:rsidR="00000000" w:rsidRPr="00000000" w:rsidDel="00000000">
        <w:rPr>
          <w:vertAlign w:val="superscript"/>
          <w:rtl w:val="0"/>
        </w:rPr>
        <w:t xml:space="preserve">1</w:t>
      </w:r>
      <w:r w:rsidR="00000000" w:rsidRPr="00000000" w:rsidDel="00000000">
        <w:rPr>
          <w:rtl w:val="0"/>
        </w:rPr>
        <w:t xml:space="preserve">3.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nacionālo ekspertu neattiecas regulējums par pagaidu darba aģentūru darba ņēmēju. Tāpat nacionālajiem ekspertiem netiek noteikts pārbaudes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nacionālais eksperts tiek norīkots dienestā (darbā) starptautiskajā organizācijā vai tās dalībvalsts institūcijā ārvalstīs saskaņā ar Ministru kabineta noteikumiem, ievērojot starptautiskās organizācijas vai tās dalībvalsts tiesību aktus, un vienlaikus paliek arī kā nosūtītājiestādes nodarbinātais, jo, kad nacionālais eksperts atgriežas no dienesta (darba) starptautiskajā organizācijā vai tās dalībvalsts institūcijā, nosūtītājiestāde viņam nodrošina iespēju ieņemt iepriekšējo vai līdzvērtīgu amatu, tad nosūtītājiestāde ar nacionālo ekspertu par norīkošanu dienestā (darbā) starptautiskajā organizācijā vai tās dalībvalsts institūcijā ārvalstīs slēdz līgumu, lai nacionālajam ekspertam ir skaidrs ciktāl viņam kaut ko nosaka nosūtītājiestāde saskaņā ar Latvijas normatīvajiem aktiem, tostarp Valsts un pašvaldību institūciju amatpersonu un darbinieku atlīdzības likumu, Darba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Diplomāti, diplomātiskā un konsulārā dienesta amatpersonas (darbinieki), specializētie atašeji, sakaru virsnieki, karavīri, tiešās pārvaldes iestādes amatpersonas (darbinieki) un valsts drošības iestādes amatpersonas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Minētām personām tiks sniegta papildu informācija tās norīkojot dienestā (darbā) starptautiskajās organizācijās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Sniegs papildu informāciju saviem nodarbinātajiem, kuri tiek norīkoti dienestā (darbā) starptautiskajās organizācijās ārvalstīs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32019L1152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Direktīva (ES) 2019/1152 par pārredzamiem un paredzamiem darba apstākļiem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uzlabot darba apstākļus, veicinot pārredzamāku un paredzamāku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20. jūnija Direktīva (ES) 2019/1152 par pārredzamiem un paredzamiem darba apstākļiem Eiropas Savienībā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9.</w:t>
            </w:r>
            <w:r w:rsidR="00000000" w:rsidRPr="00000000" w:rsidDel="00000000">
              <w:rPr>
                <w:sz w:val="24"/>
                <w:vertAlign w:val="superscript"/>
                <w:rtl w:val="0"/>
              </w:rPr>
              <w:t xml:space="preserve">1</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 noteikumu 2.,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22-TA-1274</w:t>
    </w:r>
    <w:r>
      <w:br/>
    </w:r>
    <w:r w:rsidR="00000000" w:rsidRPr="00000000" w:rsidDel="00000000">
      <w:rPr>
        <w:rtl w:val="0"/>
      </w:rPr>
      <w:t xml:space="preserve">Izdrukāts 30.07.2026. 00.19 - 4.0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22-TA-1274</w:t>
    </w:r>
    <w:r>
      <w:br/>
    </w:r>
    <w:r w:rsidR="00000000" w:rsidRPr="00000000" w:rsidDel="00000000">
      <w:rPr>
        <w:rtl w:val="0"/>
      </w:rPr>
      <w:t xml:space="preserve">Izdrukāts 30.07.2026. 00.19 - 4.0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anotācija_(ex_ante)_22-TA-1274.docx</dc:title>
</cp:coreProperties>
</file>

<file path=docProps/custom.xml><?xml version="1.0" encoding="utf-8"?>
<Properties xmlns="http://schemas.openxmlformats.org/officeDocument/2006/custom-properties" xmlns:vt="http://schemas.openxmlformats.org/officeDocument/2006/docPropsVTypes"/>
</file>