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persona saņem valsts finansētus profesionālās rehabilitācijas pakalpojumus un profesionālās piemērotības noteikšanas pakalpojumu"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Sociālo pakalpojumu un sociālās palīdzības likumā (https://titania.saeima.lv/LIVS13/saeimalivs13.nsf/webSasaiste?OpenView&amp;restricttocategory=1105/Lp13)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kārtību, kādā personas ar funkcionāliem traucējumiem, personas ar invaliditāti un prognozējamu invaliditāti var saņemt profesionālās piemērotības noteikšanas pakalpojumu un profesionālās rehabilitācijas pakalpojumus Sociālās integrācijas valsts aģentūrā.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likuma 26. pantu līdz 2022. gada 1. aprīlim tiesības saņemt  valsts finansētus profesionālās rehabilitācijas pakalpojumus un profesionālās piemērotības noteikšanas pakalpojumus ir personām darbspējas vecumā, ja tām ir noteikta invaliditāte vai prognozējama invaliditāte. Līdz ar grozījumiem minētajā likumā ar 2022. gada 1. aprīli šādas tiesības ir arī personām ar funkcionāliem traucējumiem bez invaliditātes darbspējas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grozījums ir veikts arī Likuma 26. panta otrajā daļā, kas ir Ministru kabineta noteikumu izdošanas deleģējuma pants, spēkā esošie MK 2017. gada 21. februāra noteikumi Nr. 94 "Kārtība, kādā persona saņem valsts finansētus profesionālās rehabilitācijas pakalpojumus un profesionālās piemērotības noteikšanas pakalpojumu" jāizdod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invaliditāti un personām ar prognozējami invaliditāti ir skaidri noteikta kārtība invaliditātes statusa iegūšanai un šīm personām ar šo MK noteikumu projektu (turpmāk - projekts) netiek uzdoti jauni pienākumi vai veicamās darbības, lai tām būtu iespējams saņemt valsts finansētu profesionālās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esošajām mērķa grupām tiek pievienota jauna mērķa grupa - personas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funkcionāliem traucējumiem, kuru funkcionālo traucējumu veids atbilst Projekta pielikumam, ir tiesīgas saņemt Aģentūras nodrošināto profesionālās piemērotības pakalpojumu un tam sekojošo profesionālās rehabilitācijas pakalpojumu tādā pašā kārtībā, kā pārējās mērķa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profesionālā rehabilitācija ir pasākumu kopums, kas pēc individualizētas funkcionālo traucējumu izvērtēšanas un profesionālās piemērotības noteikšanas personām darbspējīgā vecumā nodrošina jaunas profesijas, profesionālo zināšanu vai prasmju apguvi vai atjaunošanu, tai skaitā profesionālās izglītības programmu apgūšanu pamata un vidējās izglītības pakāpē un multidisciplinārus pakalpojumus integrācijai darba tirgū. Līdz ar to, lai gan profesionālās piemērotības noteikšana ir daļa no profesionālās rehabilitācijas pakalpojuma, profesionālās piemērotības noteikšana ir obligāti veicama darbība attiecībā uz visām mērķa grupām, lai noskaidrotu katras personas motivāciju, spējas un iemaņas apgūt kādu no Aģentūras piedāvātajām profesionālās rehabilitācijas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piemērotības noteikšanas kārtība aprakstīta Projekta II daļā, profesionālās rehabilitācijas pakalpojuma saņemšanas kārtība aprakstīta Projekta III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valsts budžeta finansētais profesionālās rehabilitācijas pakalpojums mērķtiecīgi tiek sniegts personām, kuru funkcionālo traucējumu līmenis traucē iegūt izglītību vai integrēties darba tirgū bez īpašiem atbalsta pasākumiem (kurus profesionālās rehabilitācijas laikā nodrošina Aģentūra, bet nenodrošina citas izglītības iestādes), bet kuras pēc profesionālās rehabilitācijas pakalpojuma saņemšanas būs motivētas un spējīgas integrēties darba tirgū, Aģentūra visiem potenciālajiem profesionālās rehabilitācijas klientiem veic profesionālās piemērotības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profesionālās piemērotības noteikšanas laikā Aģentūras speciālisti secina, ka personas funkcionālo traucējumu līmenis neierobežo personas spējas integrēties sabiedrībā un darbā ar personas esošajiem resursiem, kā arī ja personas funkcionālo traucējumu līmenis ir tik liels, ka tas traucē personu apgūt Aģentūras piedāvātās profesionālās rehabilitācijas programmas, Aģentūra abos gadījumos neiesaka personai turpināt profesionālās rehabilitācijas pakalpojuma saņemšanu Aģentūrā.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piemērotības noteikšanas procesā aģentūras speciālisti veic personas veselības stāvokļa un funkcionālo traucējumu novērtējumu, izvērtē personas mērķtiecību, motivāciju, intereses un spējas apgūt jaunu informāciju, veic personas iepriekš iegūto zināšanu, prasmju un iemaņu novērtējumu. Aģentūras speciālisti nosaka ieteicamās profesionālās darbības jomas, tās pamatojot ar teorētiska un praktiska darba izmēģinājumu rezultātiem, sniedz ieteikumus individuālajam sociālās rehabilitācijas plānam par pasākumiem, kas nepieciešami personas darbspēju atjaunošanai, saglabāšanai un uzlabošanai, rekomendācijas darba režīmam, darba videi, nepieciešamajiem darba vietas pielāgojumiem un tehniskajiem palīglīdzekļiem, personas sociālo prasmju, pašaprūpes un higiēnas iemaņu novērtējumu, kā arī nepieciešamos pasākumus minēto prasmju un iemaņu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piemērotības noteikšanas pakalpojuma ietvaros personai tiek nodrošināta ēdināšana trīs reizes dienā, izmitināšana dienesta viesnīcā, transports no dienesta viesnīcas uz pakalpojuma sniegšanas vietu, aprūpētāja atbalsts, ja tas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neatbilst Aģentūras sniegtā profesionālās rehabilitācijas pakalpojuma saņemšanai (to funkcionālo traucējumu līmenis ir pārāk viegls un netraucē tām integrēties sabiedrībā vai arī pārāk smags un tas ierobežo profesionālās rehabilitācijas pakalpojuma saņemšanas iespēju), līdz šim nav saņēmušas no Aģentūras speciālistiem nekādu tālāku atbalstu un informāciju par iespējām saņemt sev nepieciešamo atbalstu citur -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un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personas, kurām netiek rekomendēta profesionālās rehabilitācijas pakalpojuma saņemšana Aģentūrā, īpaši personas, kuru funkcionālo traucējumu smagums ir pārāk ierobežojošs, tomēr saņemtu sev nepieciešamo atbalstu un informāciju par tālākajām iespējām atbalsta saņemšanā, Projekts  nosaka Aģentūras tiesības (20.punkts) saņemt informāciju no pašvaldībām par pašvaldību piedāvāto atbalstu (piemēram, dienas centriem) un par šo atbalstu informēt personas, kā arī ar personas piekrišanu informēt pašvaldības sociālo dienestu par personai veikto profesionālās piemērotības noteikšanu un tās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mērķa grupa - personas ar funkcionāliem traucējumiem - pakalpojumu saņems esošo Aģentūras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funkcionāliem traucējumiem būs tiesīgas saņemt profesionālās piemērotības noteikšanas pakalpojumu negaidot invaliditātes statusa piešķiršanu, līdz ar to plānots, ka šīm personām sniegtais profesionālās rehabilitācijas pakalpojums un attiecīgi iekļaušanas darba tirgū un sabiedrībā būs veiksmīgāks.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anotācija_(ex_ante)_22-TA-111.docx</dc:title>
</cp:coreProperties>
</file>

<file path=docProps/custom.xml><?xml version="1.0" encoding="utf-8"?>
<Properties xmlns="http://schemas.openxmlformats.org/officeDocument/2006/custom-properties" xmlns:vt="http://schemas.openxmlformats.org/officeDocument/2006/docPropsVTypes"/>
</file>