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20. septembra noteikumos Nr. 582 "Eiropas Savienības Atveseļošanas un noturības mehānisma plāna 3.1. reformu un investīciju virziena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noteikumu projekts) ir Labklājības ministrijas (turpmāk – ministrija)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precizēt 3.1.2.1.i. investīcijas pirmās kārtas "Valsts un pašvaldību ēku vides pieejamības nodrošināšanas pasākumi" (turpmāk – 3.1.2.1.i. investīcijas pirmā kārta) pieejamo Atveseļošanas un noturības mehānisma (turpmāk – AF) finansējumu atbilstoši 3.1.2.1.i. investīcijas pirmās kārtas projektu faktiskajam progresam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pirmās kārtas īstenošanas nosacījumus reglamentē Ministru kabineta 2022. gada 20. septembra noteikumi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(turpmāk – MK noteikumi Nr. 582). Saskaņā ar minēto MK noteikumu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11. punktu 3.1.2.1.i. investīcijas pirmās kārtai pieejamais AF finansējums ir 8 219 033 </w:t>
      </w:r>
      <w:r w:rsidR="00000000" w:rsidRPr="00000000" w:rsidDel="00000000">
        <w:rPr>
          <w:i w:val="1"/>
          <w:rtl w:val="0"/>
        </w:rPr>
        <w:t xml:space="preserve">euro</w:t>
      </w:r>
      <w:r w:rsidR="00000000" w:rsidRPr="00000000" w:rsidDel="00000000">
        <w:rPr>
          <w:rtl w:val="0"/>
        </w:rPr>
        <w:t xml:space="preserve">. Papildu finansējumu veido valsts budžeta finansējums pievienotās vērtības nodokļa segšanai – indikatīvi 252 765 </w:t>
      </w:r>
      <w:r w:rsidR="00000000" w:rsidRPr="00000000" w:rsidDel="00000000">
        <w:rPr>
          <w:i w:val="1"/>
          <w:rtl w:val="0"/>
        </w:rPr>
        <w:t xml:space="preserve">euro</w:t>
      </w:r>
      <w:r w:rsidR="00000000" w:rsidRPr="00000000" w:rsidDel="00000000">
        <w:rPr>
          <w:rtl w:val="0"/>
        </w:rPr>
        <w:t xml:space="preserve">, kā arī pašvaldības finansējums vai privātais finansējums pievienotās vērtības nodokļa (turpmāk – PVN) segšanai vai projekta atbalstāmo darbību īstenošanai, ja projekta izmaksas pārsniedz tam pieejamo AF finansējumu un valsts budžeta finansējumu PVN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(turpmāk – KP VIS) datiem 3.1.2.1.i. investīcijas pirmās kārtas ietvaros šobrīd ir izveidojies AF finansējuma atlikums 209 400,52 </w:t>
      </w:r>
      <w:r w:rsidR="00000000" w:rsidRPr="00000000" w:rsidDel="00000000">
        <w:rPr>
          <w:i w:val="1"/>
          <w:rtl w:val="0"/>
        </w:rPr>
        <w:t xml:space="preserve">euro</w:t>
      </w:r>
      <w:r w:rsidR="00000000" w:rsidRPr="00000000" w:rsidDel="00000000">
        <w:rPr>
          <w:rtl w:val="0"/>
        </w:rPr>
        <w:t xml:space="preserve"> apmērā. Minētais finansējuma atlikums radies, noslēdzoties pirmās kārtas projektiem (Rīgas valstspilsētas pašvaldības projektam Nr. 3.1.2.1.i.0/1/22/I/CFLA/020, kurā neizmantotais AF finansējums veidoja 11 840,76 </w:t>
      </w:r>
      <w:r w:rsidR="00000000" w:rsidRPr="00000000" w:rsidDel="00000000">
        <w:rPr>
          <w:i w:val="1"/>
          <w:rtl w:val="0"/>
        </w:rPr>
        <w:t xml:space="preserve">euro</w:t>
      </w:r>
      <w:r w:rsidR="00000000" w:rsidRPr="00000000" w:rsidDel="00000000">
        <w:rPr>
          <w:rtl w:val="0"/>
        </w:rPr>
        <w:t xml:space="preserve">, Bauskas novada pašvaldības projektam Nr. 3.1.2.1.i.0/1/22/I/CFLA/011 neizmantotais AF finansējums veidoja 26 140,19 </w:t>
      </w:r>
      <w:r w:rsidR="00000000" w:rsidRPr="00000000" w:rsidDel="00000000">
        <w:rPr>
          <w:i w:val="1"/>
          <w:rtl w:val="0"/>
        </w:rPr>
        <w:t xml:space="preserve">euro</w:t>
      </w:r>
      <w:r w:rsidR="00000000" w:rsidRPr="00000000" w:rsidDel="00000000">
        <w:rPr>
          <w:rtl w:val="0"/>
        </w:rPr>
        <w:t xml:space="preserve">, kā arī Aizkraukles novada pašvaldības projektam Nr. 3.1.2.1.i.0/1/22/I/CFLA/012, valsts sabiedrības ar ierobežotu atbildību "Šampētera nams" projektam Nr. 3.1.2.1.i.0/1/22/I/CFLA/018 un Salaspils novada pašvaldības projektam Nr. 3.1.2.1.i.0/1/22/I/CFLA/007, kuros ir finansiāli nelieli AF finansējuma atlikumi kopsummā 1 431,61 </w:t>
      </w:r>
      <w:r w:rsidR="00000000" w:rsidRPr="00000000" w:rsidDel="00000000">
        <w:rPr>
          <w:i w:val="1"/>
          <w:rtl w:val="0"/>
        </w:rPr>
        <w:t xml:space="preserve">euro</w:t>
      </w:r>
      <w:r w:rsidR="00000000" w:rsidRPr="00000000" w:rsidDel="00000000">
        <w:rPr>
          <w:rtl w:val="0"/>
        </w:rPr>
        <w:t xml:space="preserve"> apmērā).  Papildus  finansējuma atlikums izveidojies arī Viļānu apvienības pārvaldes projektā Nr. 3.1.2.1.i.0/1/22/I/CFLA/003, kas vēl turpina īstenošanu, bet kurā ar 2026. gada 17. septembrī parakstītajiem grozījumiem KP VIS tika samazināts projekta finansējums atbilstoši faktiskajai situācijai par 169 987,96 </w:t>
      </w:r>
      <w:r w:rsidR="00000000" w:rsidRPr="00000000" w:rsidDel="00000000">
        <w:rPr>
          <w:i w:val="1"/>
          <w:rtl w:val="0"/>
        </w:rPr>
        <w:t xml:space="preserve">euro</w:t>
      </w:r>
      <w:r w:rsidR="00000000" w:rsidRPr="00000000" w:rsidDel="00000000">
        <w:rPr>
          <w:rtl w:val="0"/>
        </w:rPr>
        <w:t xml:space="preserve">). AF finansējuma samazinājuma izmaiņas neskar PVN izmaksu apmēru – tās nepārsniegs Ministru kabineta 2026. gada 21. aprīļa sēdes Nr. 22 protokollēmuma Nr. 17. § 4. punktā noteikto izmaksu limitu - 252 765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MK noteikumos Nr. 582 precizēt 11. punktu un samazināt pieejamo AF finansējuma apmēru par 209 400 </w:t>
      </w:r>
      <w:r w:rsidR="00000000" w:rsidRPr="00000000" w:rsidDel="00000000">
        <w:rPr>
          <w:i w:val="1"/>
          <w:rtl w:val="0"/>
        </w:rPr>
        <w:t xml:space="preserve">euro</w:t>
      </w:r>
      <w:r w:rsidR="00000000" w:rsidRPr="00000000" w:rsidDel="00000000">
        <w:rPr>
          <w:rtl w:val="0"/>
        </w:rPr>
        <w:t xml:space="preserve">, attiecīgi paredzot, ka 3.1.2.1.i. investīcijas pirmajai kārtai pieejamais AF finansējums ir 8 009 633 </w:t>
      </w:r>
      <w:r w:rsidR="00000000" w:rsidRPr="00000000" w:rsidDel="00000000">
        <w:rPr>
          <w:i w:val="1"/>
          <w:rtl w:val="0"/>
        </w:rPr>
        <w:t xml:space="preserve">euro</w:t>
      </w:r>
      <w:r w:rsidR="00000000" w:rsidRPr="00000000" w:rsidDel="00000000">
        <w:rPr>
          <w:rtl w:val="0"/>
        </w:rPr>
        <w:t xml:space="preserve"> un valsts budžeta finansējums PVN segšanai – indikatīvi 252 765 </w:t>
      </w:r>
      <w:r w:rsidR="00000000" w:rsidRPr="00000000" w:rsidDel="00000000">
        <w:rPr>
          <w:i w:val="1"/>
          <w:rtl w:val="0"/>
        </w:rPr>
        <w:t xml:space="preserve">euro</w:t>
      </w:r>
      <w:r w:rsidR="00000000" w:rsidRPr="00000000" w:rsidDel="00000000">
        <w:rPr>
          <w:rtl w:val="0"/>
        </w:rPr>
        <w:t xml:space="preserve">. AF finansējuma atlikums tiks pārdalīts 3.1.2.6.i. investīcijai "Tehnisko palīglīdzekļu pieejamības sekmēšana" (turpmāk – 3.1.2.6.i. investīcija), ņemot vērā augsto pieprasījumu pēc tehnisko palīglīdzekļu pakalpojuma. Par pārdalīto finansējumu iespējams nodrošināt papildu aptuveni 96 tehnisko palīglīdzekļu izsniegšanu, tādējādi paplašinot atbalsta saņēmēju loku un veicinot mērķa grupas personu piekļuvi nepieciešamajiem tehniskajiem palīglīdzekļiem.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atbilst arī Eiropas Savienības fondu tematiskās komitejas 2026. gada 6. augusta sēdē pieņemtajam lēmumam, proti, AF ietaupījumus, kas radušies pēc investīciju un projektu rādītāju, kas ziņojami Eiropas Komisijai, sasniegšanas, var izmantot turpmākai projektu īstenošanai, šajā gadījumā – 3.1.2.6.i. investīcijas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minēto investīciju Eiropas Komisijai ziņojamais rādītājs ir sasniegts, tādējādi izveidojies finansējuma atlikums ir uzskatāms par ietaupījumu, ko iespējams izmantot turpmākai Labklājības ministrijas atbildības esošo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3.1.2.1.i. investīcijas pirmās kārtas īstenošanai vienai ēkai AF finansējums tika piešķirts MK noteikumu Nr. 582 12. punktā noteiktajā maksimālajā apmērā, AF finansējuma atlikumu, kurš rodas projektu īstenošanas laikā vai projektu īstenošanai noslēdzoties, nav iespējams pārdalīt vai novirzīt citam šīs kārtas projektam. Kā jau minēts iepriekšējo MK noteikumu Nr. 582 grozījumu anotācijā (https://tapportals.mk.gov.lv/annotation/391ff981-6406-45a3-b13c-33b704c6335f), ne 3.1.2.1.i. investīcijas otrajai kārtai "Atbalsta pasākumi cilvēkiem ar invaliditāti mājokļu vides pieejamības nodrošināšanai", ne citām ministrijas investīcijām (3.1.2.2.i. investīcijai "Prognozēšanas rīka izstrāde sociālās apdrošināšanas sistēmas ilgtermiņa prognozēm, sistēmas ilgtermiņa stabilitātes izvērtēšanai un nodrošināšanai", 3.1.2.4.i. investīcijai "Sociālās un profesionālās rehabilitācijas pakalpojumu sinerģiska attīstība cilvēku ar funkcionāliem traucējumiem drošumspējas veicināšanai" un 3.1.2.5.i. investīcijai "Bezdarbnieku, darba meklētāju un bezdarba riskam pakļauto iedzīvotāju iesaiste darba tirgū" (turpmāk – 3.1.2.5.i. investīcija) papildu finansējuma vajadzības nav identificētas. Līdz ar to tika vērtētas šādas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nepiešķirt papildu finansējumu 3.1.2.6.i. investīcijai. Šāds risinājums neprasa attiecīgas izmaiņas MK noteikumos Nr. 83. Taču vienlaikus tas neļauj izmantot labklājības nozarei pieejamo AF finansējumu atbilstoši AF plānā noteiktajiem investīciju mērķiem, kā arī neparedz iespēju nodrošināt tehniskos palīglīdzekļus faktiskajam pieprasījumam atbilstošā apjomā, tādējādi nepalielinot atbalsta saņēmušo mērķa grupas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papildu finansējuma pārdali 3.1.2.6.i. investīcijai. Šāds risinājums prasa izmaiņas MK noteikumos Nr. 83, ļauj izmantot labklājības nozarei pieejamo AF finansējumu atbilstoši AF plānā noteiktajiem investīciju mērķiem, kā arī efektīvāk reaģēt uz 3.1.2.6.i. investīcijas projekta īstenošanas laikā identificētajām vajadzībām paplašināt tehnisko palīglīdzekļu pieejamību un nodrošināt savlaicīgu atbalstu personām ar funkcionāliem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iepriekš minētās alternatīvas, Labklājības ministrijas ieskatā visatbilstošākā ir 2. alternatīva, jo risina galveno vajadzību – nodrošināt tehnisko palīglīdzekļu pieejamību plašākam mērķa grupas personu lokam. Papildus šī alternatīva ļauj izmantot labklājības nozarei pieejamo AF finansējumu atbilstoši AF plānā noteiktajiem investīciju mērķiem. Citām labklājības nozares AF investīcijām papildu finansējums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3.1.2.1.i. investīcijas pirmajai kārtai AF finansējums 209 400 </w:t>
      </w:r>
      <w:r w:rsidR="00000000" w:rsidRPr="00000000" w:rsidDel="00000000">
        <w:rPr>
          <w:i w:val="1"/>
          <w:rtl w:val="0"/>
        </w:rPr>
        <w:t xml:space="preserve">euro</w:t>
      </w:r>
      <w:r w:rsidR="00000000" w:rsidRPr="00000000" w:rsidDel="00000000">
        <w:rPr>
          <w:rtl w:val="0"/>
        </w:rPr>
        <w:t xml:space="preserve"> apmērā nav nepieciešams, jo atlikušo divu projektu, kas īstenojas līdz 2026.  gada 15. novembrim (Viļānu apvienības pārvaldes un Dienvidkurzemes novada pašvaldības projekti), ir vides pieejamības nodrošināšanas darbi noslēguma fāzē. Ieguvumi būs 3.1.2.6.i. investīcijai, jo tiks nodrošināts atbalsts papildu mērķa grupas personām, indikatīvi šis finansējuma apjoms nodrošinās 96 tehnisko palīglīdzekļu piešķiršanu 3.1.2.6.i. investīcijas mērķa grupas personām. Nepiešķirot 3.1.2.6.i. investīcijai papildu AF finansējumu, mērķa grupas pieprasījums būs jānodrošina no valsts budžeta līdzekļiem, kas ir ierobežoti un, ja nav pieejami, veidos gaidīšanas rindas.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paredzētās izmaiņas neietekmē 3.1.2.1.i. investīcijas pirmās kārtas finansējuma saņēmējus, jo tiek pārdalīts AF finansējums, kas projektu īstenošanai vairs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projektam ir pozitīva ietekme uz 3.1.2.6.i. investīcijas  īstenošanu, kur ar minēto papildu finansējumu tiks turpināta atbalsta sniegšana 3.1.2.6.i. investīcijas mērķa grupas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ierosināto AF finansējuma pārdali, 3.1.2.1.i. investīcijas kopējais finansējums ir 14 190 718 </w:t>
      </w:r>
      <w:r w:rsidR="00000000" w:rsidRPr="00000000" w:rsidDel="00000000">
        <w:rPr>
          <w:i w:val="1"/>
          <w:rtl w:val="0"/>
        </w:rPr>
        <w:t xml:space="preserve">euro</w:t>
      </w:r>
      <w:r w:rsidR="00000000" w:rsidRPr="00000000" w:rsidDel="00000000">
        <w:rPr>
          <w:rtl w:val="0"/>
        </w:rPr>
        <w:t xml:space="preserve">, tai skaitā AF finansējums – 13 020 543 </w:t>
      </w:r>
      <w:r w:rsidR="00000000" w:rsidRPr="00000000" w:rsidDel="00000000">
        <w:rPr>
          <w:i w:val="1"/>
          <w:rtl w:val="0"/>
        </w:rPr>
        <w:t xml:space="preserve">euro</w:t>
      </w:r>
      <w:r w:rsidR="00000000" w:rsidRPr="00000000" w:rsidDel="00000000">
        <w:rPr>
          <w:rtl w:val="0"/>
        </w:rPr>
        <w:t xml:space="preserve"> un valsts budžeta finansējums PVN segšanai – 1 170 175 </w:t>
      </w:r>
      <w:r w:rsidR="00000000" w:rsidRPr="00000000" w:rsidDel="00000000">
        <w:rPr>
          <w:i w:val="1"/>
          <w:rtl w:val="0"/>
        </w:rPr>
        <w:t xml:space="preserve">euro</w:t>
      </w:r>
      <w:r w:rsidR="00000000" w:rsidRPr="00000000" w:rsidDel="00000000">
        <w:rPr>
          <w:rtl w:val="0"/>
        </w:rPr>
        <w:t xml:space="preserve">. No tiem 3.1.2.1.i. investīcijas pirmajai kārtai pieejamais kopējais finansējums ir 8 262 398 </w:t>
      </w:r>
      <w:r w:rsidR="00000000" w:rsidRPr="00000000" w:rsidDel="00000000">
        <w:rPr>
          <w:i w:val="1"/>
          <w:rtl w:val="0"/>
        </w:rPr>
        <w:t xml:space="preserve">euro</w:t>
      </w:r>
      <w:r w:rsidR="00000000" w:rsidRPr="00000000" w:rsidDel="00000000">
        <w:rPr>
          <w:rtl w:val="0"/>
        </w:rPr>
        <w:t xml:space="preserve">o, tai skaitā AF finansējums ir 8 009 633 </w:t>
      </w:r>
      <w:r w:rsidR="00000000" w:rsidRPr="00000000" w:rsidDel="00000000">
        <w:rPr>
          <w:i w:val="1"/>
          <w:rtl w:val="0"/>
        </w:rPr>
        <w:t xml:space="preserve">euro</w:t>
      </w:r>
      <w:r w:rsidR="00000000" w:rsidRPr="00000000" w:rsidDel="00000000">
        <w:rPr>
          <w:rtl w:val="0"/>
        </w:rPr>
        <w:t xml:space="preserve"> un valsts budžeta finansējums PVN segšanai – indikatīvi 252 765 </w:t>
      </w:r>
      <w:r w:rsidR="00000000" w:rsidRPr="00000000" w:rsidDel="00000000">
        <w:rPr>
          <w:i w:val="1"/>
          <w:rtl w:val="0"/>
        </w:rPr>
        <w:t xml:space="preserve">euro</w:t>
      </w:r>
      <w:r w:rsidR="00000000" w:rsidRPr="00000000" w:rsidDel="00000000">
        <w:rPr>
          <w:rtl w:val="0"/>
        </w:rPr>
        <w:t xml:space="preserve">, savukārt 3.1.2.1.i. investīcijas otrajai kārtai pieejamais kopējais finansējums ir 5 928 320 </w:t>
      </w:r>
      <w:r w:rsidR="00000000" w:rsidRPr="00000000" w:rsidDel="00000000">
        <w:rPr>
          <w:i w:val="1"/>
          <w:rtl w:val="0"/>
        </w:rPr>
        <w:t xml:space="preserve">euro</w:t>
      </w:r>
      <w:r w:rsidR="00000000" w:rsidRPr="00000000" w:rsidDel="00000000">
        <w:rPr>
          <w:rtl w:val="0"/>
        </w:rPr>
        <w:t xml:space="preserve">, tai skaitā AF finansējums ir 5 010 910 </w:t>
      </w:r>
      <w:r w:rsidR="00000000" w:rsidRPr="00000000" w:rsidDel="00000000">
        <w:rPr>
          <w:i w:val="1"/>
          <w:rtl w:val="0"/>
        </w:rPr>
        <w:t xml:space="preserve">euro</w:t>
      </w:r>
      <w:r w:rsidR="00000000" w:rsidRPr="00000000" w:rsidDel="00000000">
        <w:rPr>
          <w:rtl w:val="0"/>
        </w:rPr>
        <w:t xml:space="preserve"> un valsts budžeta finansējums PVN segšanai – indikatīvi 917 410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850 950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1 398 494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868 383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-209 400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-547 544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noteikumu Nr. 582 līdzšinēji spēkā esošajai redakcijai 3.1.2.1.i. investīcijas pirmās kārtas AF finansējums ir 8 219 033 </w:t>
            </w:r>
            <w:r w:rsidR="00000000" w:rsidRPr="00000000" w:rsidDel="00000000">
              <w:rPr>
                <w:sz w:val="24"/>
                <w:i w:val="1"/>
                <w:rtl w:val="0"/>
              </w:rPr>
              <w:t xml:space="preserve">euro</w:t>
            </w:r>
            <w:r w:rsidR="00000000" w:rsidRPr="00000000" w:rsidDel="00000000">
              <w:rPr>
                <w:sz w:val="24"/>
                <w:rtl w:val="0"/>
              </w:rPr>
              <w:t xml:space="preserve">, savukārt pieejamais valsts budžeta finansējums PVN izmaksu segšanai ir indikatīvi 252 765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uzrādīts 3.1.2.1.i. investīcijas pirmās kārtas attiecināmais AF finansējums 850 950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īstenošanas izdevumu prognoze balstīta uz finansējuma saņēmēju KP VIS iesniegtajiem projektu plānotajiem progresa pārskatu iesniegšanas grafikiem, kur finansējuma saņēmēji norāda plānotos avansa, starpposma un noslēguma maksājumus katrā projekta īstenošanas gadā, kā arī pieejamo faktisko izdevumu izpildi un finansējuma samazinājuma informāciju pēc apstiprinātajiem līgumu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projektu plānotais 3.1.2.1.i. investīcijas pirmās kārtas AF finansējums  8 009 633 </w:t>
            </w:r>
            <w:r w:rsidR="00000000" w:rsidRPr="00000000" w:rsidDel="00000000">
              <w:rPr>
                <w:sz w:val="24"/>
                <w:i w:val="1"/>
                <w:rtl w:val="0"/>
              </w:rPr>
              <w:t xml:space="preserve">euro</w:t>
            </w:r>
            <w:r w:rsidR="00000000" w:rsidRPr="00000000" w:rsidDel="00000000">
              <w:rPr>
                <w:sz w:val="24"/>
                <w:rtl w:val="0"/>
              </w:rPr>
              <w:t xml:space="preserve"> un valsts budžeta finansējums 252 765 </w:t>
            </w:r>
            <w:r w:rsidR="00000000" w:rsidRPr="00000000" w:rsidDel="00000000">
              <w:rPr>
                <w:sz w:val="24"/>
                <w:i w:val="1"/>
                <w:rtl w:val="0"/>
              </w:rPr>
              <w:t xml:space="preserve">euro</w:t>
            </w:r>
            <w:r w:rsidR="00000000" w:rsidRPr="00000000" w:rsidDel="00000000">
              <w:rPr>
                <w:sz w:val="24"/>
                <w:rtl w:val="0"/>
              </w:rPr>
              <w:t xml:space="preserve"> (kopā – 8 262 398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3.1.2.1.i. investīcijas pirmās kārtas projektu darbību īstenošanai izmantotais finansējums 2023., 2024. un 2025. gadā bija 9 073 697 </w:t>
            </w:r>
            <w:r w:rsidR="00000000" w:rsidRPr="00000000" w:rsidDel="00000000">
              <w:rPr>
                <w:sz w:val="24"/>
                <w:i w:val="1"/>
                <w:rtl w:val="0"/>
              </w:rPr>
              <w:t xml:space="preserve">euro</w:t>
            </w:r>
            <w:r w:rsidR="00000000" w:rsidRPr="00000000" w:rsidDel="00000000">
              <w:rPr>
                <w:sz w:val="24"/>
                <w:rtl w:val="0"/>
              </w:rPr>
              <w:t xml:space="preserve">, t.sk. AF finansējums 7 368 083 </w:t>
            </w:r>
            <w:r w:rsidR="00000000" w:rsidRPr="00000000" w:rsidDel="00000000">
              <w:rPr>
                <w:sz w:val="24"/>
                <w:i w:val="1"/>
                <w:rtl w:val="0"/>
              </w:rPr>
              <w:t xml:space="preserve">euro</w:t>
            </w:r>
            <w:r w:rsidR="00000000" w:rsidRPr="00000000" w:rsidDel="00000000">
              <w:rPr>
                <w:sz w:val="24"/>
                <w:rtl w:val="0"/>
              </w:rPr>
              <w:t xml:space="preserve">, valsts budžeta finansējums 235 332 </w:t>
            </w:r>
            <w:r w:rsidR="00000000" w:rsidRPr="00000000" w:rsidDel="00000000">
              <w:rPr>
                <w:sz w:val="24"/>
                <w:i w:val="1"/>
                <w:rtl w:val="0"/>
              </w:rPr>
              <w:t xml:space="preserve">euro</w:t>
            </w:r>
            <w:r w:rsidR="00000000" w:rsidRPr="00000000" w:rsidDel="00000000">
              <w:rPr>
                <w:sz w:val="24"/>
                <w:rtl w:val="0"/>
              </w:rPr>
              <w:t xml:space="preserve"> (PVN izmaksu segšanai valsts akciju sabiedrības "Valsts nekustamie īpašumi" un VSIA "Šampētera nams" projektiem) un pašvaldību finansējums 1 470 282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turpmākajam projektu īstenošanas periodam, ietverot AF finansējuma samazinājumu 209 400 </w:t>
            </w:r>
            <w:r w:rsidR="00000000" w:rsidRPr="00000000" w:rsidDel="00000000">
              <w:rPr>
                <w:sz w:val="24"/>
                <w:i w:val="1"/>
                <w:rtl w:val="0"/>
              </w:rPr>
              <w:t xml:space="preserve">euro</w:t>
            </w:r>
            <w:r w:rsidR="00000000" w:rsidRPr="00000000" w:rsidDel="00000000">
              <w:rPr>
                <w:sz w:val="24"/>
                <w:rtl w:val="0"/>
              </w:rPr>
              <w:t xml:space="preserve">o, izdevumi plānoti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kopējais prognozētais plānotais finansējums projektu īstenošanai ir 658 983 </w:t>
            </w:r>
            <w:r w:rsidR="00000000" w:rsidRPr="00000000" w:rsidDel="00000000">
              <w:rPr>
                <w:sz w:val="24"/>
                <w:i w:val="1"/>
                <w:rtl w:val="0"/>
              </w:rPr>
              <w:t xml:space="preserve">euro</w:t>
            </w:r>
            <w:r w:rsidR="00000000" w:rsidRPr="00000000" w:rsidDel="00000000">
              <w:rPr>
                <w:sz w:val="24"/>
                <w:rtl w:val="0"/>
              </w:rPr>
              <w:t xml:space="preserve"> (t.sk. AF finansējums 641 550 </w:t>
            </w:r>
            <w:r w:rsidR="00000000" w:rsidRPr="00000000" w:rsidDel="00000000">
              <w:rPr>
                <w:sz w:val="24"/>
                <w:i w:val="1"/>
                <w:rtl w:val="0"/>
              </w:rPr>
              <w:t xml:space="preserve">euro</w:t>
            </w:r>
            <w:r w:rsidR="00000000" w:rsidRPr="00000000" w:rsidDel="00000000">
              <w:rPr>
                <w:sz w:val="24"/>
                <w:rtl w:val="0"/>
              </w:rPr>
              <w:t xml:space="preserve">, valsts budžeta finansējums 17 433 </w:t>
            </w:r>
            <w:r w:rsidR="00000000" w:rsidRPr="00000000" w:rsidDel="00000000">
              <w:rPr>
                <w:sz w:val="24"/>
                <w:i w:val="1"/>
                <w:rtl w:val="0"/>
              </w:rPr>
              <w:t xml:space="preserve">euro</w:t>
            </w:r>
            <w:r w:rsidR="00000000" w:rsidRPr="00000000" w:rsidDel="00000000">
              <w:rPr>
                <w:sz w:val="24"/>
                <w:rtl w:val="0"/>
              </w:rPr>
              <w:t xml:space="preserve"> (PVN izmaksu segšanai VSIA "Šampētera nams" projektam) un pašvaldību finansējums 530 111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3.1.2.1.i. investīcijas pirmās kārtas projektu īstenošanai nepieciešamais finansējums tiek plānots Finanšu ministrijas valsts budžeta apakšprogrammā 74.07.00 "Atveseļošanas un noturības mehānisma (ANM) finansējums projektu un pasākumu īstenotājiem.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(26-TA-2039)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saistīts ar 3.1.2.1.i investīcijas pirmās kārtas AF finansējuma atlikuma pārdali 3.1.2.6.i. investīcijas "Tehnisko palīglīdzekļu pieejamības sekmēšana"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Attiecīgi sabiedrības līdzdalība netika sludināta.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grozījumiem ir pozitīva ietekme uz citu, 3.1.2.6.i. investīciju "Tehnisko palīglīdzekļu pieejamības sekmēšana", jo paredz palielināt izsniegšanai pieejamo tehnisko palīglīdzekļu skaitu.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3.1.2.1.i. investīcijas pirmajai kārtai sākotnēji identificētās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26-TA-2304</w:t>
    </w:r>
    <w:r>
      <w:br/>
    </w:r>
    <w:r w:rsidR="00000000" w:rsidRPr="00000000" w:rsidDel="00000000">
      <w:rPr>
        <w:rtl w:val="0"/>
      </w:rPr>
      <w:t xml:space="preserve">Izdrukāts 06.10.2026. 09.20 - 2.0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26-TA-2304</w:t>
    </w:r>
    <w:r>
      <w:br/>
    </w:r>
    <w:r w:rsidR="00000000" w:rsidRPr="00000000" w:rsidDel="00000000">
      <w:rPr>
        <w:rtl w:val="0"/>
      </w:rPr>
      <w:t xml:space="preserve">Izdrukāts 06.10.2026. 09.20 - 2.0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anotācija_(ex_ante)_26-TA-2304.docx</dc:title>
</cp:coreProperties>
</file>

<file path=docProps/custom.xml><?xml version="1.0" encoding="utf-8"?>
<Properties xmlns="http://schemas.openxmlformats.org/officeDocument/2006/custom-properties" xmlns:vt="http://schemas.openxmlformats.org/officeDocument/2006/docPropsVTypes"/>
</file>