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Celtniecības ielā 4, Līvānos, Līvānu novadā, nodošanu Zemkopības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3.panta pirmās daļas 6.punkts, 4.panta pirmā un otrā daļa un 5.panta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2025.gada 12.maija lēmums Nr.1-60/194/25 "Par nekustamā īpašuma Celtniecības ielā 4, Līvānos nodošanu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pašvaldības zemes īpašuma tiesībām un to nostiprināšanu zemesgrāmatās" 8.panta sestā daļa, Ministru kabineta 2019.gada 30.aprīļa noteikumu Nr.187 "Zemkopības ministrijas nolikums" 10.4.apakšpunkts un Valsts meža dienesta 2025.gada 9.maija vēstulē Nr.VMD6-1/441 "Par nekustamā īpašuma pārņemšanu".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nekustamā īpašuma Celtniecības ielā 4, Līvānos, Līvānu novadā, nodošanu Zemkopības ministrijas valdījumā" (turpmāk - projekts) sagatavots, lai nodotu Zemkopības ministrijas valdījumā valsts nekustamo īpašumu, kas nav nepieciešams Iekšlietu ministrijas vai tās padotībā esošo iestāžu funkciju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(nekustamā īpašuma kadastra Nr. 7611 002 0905) – zemes vienība (zemes vienības kadastra apzīmējums 7611 002 0905) 0,2492 ha platībā un būve (būves kadastra apzīmējums 7611 002 0905 001) – Celtniecības ielā 4, Līvānos, Līvānu novadā (turpmāk – nekustamais īpašums), netiek izmantots Iekšlietu ministrijas un tās padotībā esošo iestāžu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ir nostiprinātas Līvānu pilsētas zemesgrāmatas nodalījumā Nr. 100000036165 Latvijas valstij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ierakstīti aizliegumi par labu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III daļas 1.iedaļā "Lietu tiesības, kas apgrūtina nekustamu īpašumu" ierakstītas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drošības aizsargjoslas teritorija gar virszemes siltumvadu, kura diametrs ir 400 milimetru un lielāks - 0,1557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vides un dabas resursu ķīmiskās aizsargjoslas teritorija ap pazemes ūdens ņemšanas vietu - 0,2492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zemes vienības noteiktais lietošanas mērķis: 0906 – Valsts aizsardzības nozīmes objektu, drošības, policijas, ugunsdzēsības un glābšanas, robežsardzes un soda izciešanas iestāžu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ir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7312010101 – ekspluatācijas aizsargjoslas teritorija ap ūdensvadu, kas atrodas līdz 2 metru dziļumam – 0,0015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7312010300 – ekspluatācijas aizsargjoslas teritorija gar pašteces kanalizācijas vadu – 0,0015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fiskālā kadastrālā vērtība uz 2025. gada 1. janvāri ir 7 757 </w:t>
      </w:r>
      <w:r w:rsidR="00000000" w:rsidRPr="00000000" w:rsidDel="00000000">
        <w:rPr>
          <w:i w:val="1"/>
          <w:rtl w:val="0"/>
        </w:rPr>
        <w:t xml:space="preserve">euro</w:t>
      </w:r>
      <w:r w:rsidR="00000000" w:rsidRPr="00000000" w:rsidDel="00000000">
        <w:rPr>
          <w:rtl w:val="0"/>
        </w:rPr>
        <w:t xml:space="preserve">, tai skaitā zemes vienībai – 1 794 </w:t>
      </w:r>
      <w:r w:rsidR="00000000" w:rsidRPr="00000000" w:rsidDel="00000000">
        <w:rPr>
          <w:i w:val="1"/>
          <w:rtl w:val="0"/>
        </w:rPr>
        <w:t xml:space="preserve">euro</w:t>
      </w:r>
      <w:r w:rsidR="00000000" w:rsidRPr="00000000" w:rsidDel="00000000">
        <w:rPr>
          <w:rtl w:val="0"/>
        </w:rPr>
        <w:t xml:space="preserve">, būvei – 5 963 </w:t>
      </w:r>
      <w:r w:rsidR="00000000" w:rsidRPr="00000000" w:rsidDel="00000000">
        <w:rPr>
          <w:i w:val="1"/>
          <w:rtl w:val="0"/>
        </w:rPr>
        <w:t xml:space="preserve">euro</w:t>
      </w:r>
      <w:r w:rsidR="00000000" w:rsidRPr="00000000" w:rsidDel="00000000">
        <w:rPr>
          <w:rtl w:val="0"/>
        </w:rPr>
        <w:t xml:space="preserve">, bet universālā kadastrālā vērtība ir 20 450 </w:t>
      </w:r>
      <w:r w:rsidR="00000000" w:rsidRPr="00000000" w:rsidDel="00000000">
        <w:rPr>
          <w:i w:val="1"/>
          <w:rtl w:val="0"/>
        </w:rPr>
        <w:t xml:space="preserve">euro</w:t>
      </w:r>
      <w:r w:rsidR="00000000" w:rsidRPr="00000000" w:rsidDel="00000000">
        <w:rPr>
          <w:rtl w:val="0"/>
        </w:rPr>
        <w:t xml:space="preserve">, tai skaitā zemes vienībai – 5 582 </w:t>
      </w:r>
      <w:r w:rsidR="00000000" w:rsidRPr="00000000" w:rsidDel="00000000">
        <w:rPr>
          <w:i w:val="1"/>
          <w:rtl w:val="0"/>
        </w:rPr>
        <w:t xml:space="preserve">euro</w:t>
      </w:r>
      <w:r w:rsidR="00000000" w:rsidRPr="00000000" w:rsidDel="00000000">
        <w:rPr>
          <w:rtl w:val="0"/>
        </w:rPr>
        <w:t xml:space="preserve">, būvei – 14 868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no 2015.gada 16.marta līdz 2026.gada 31.decembrim daļēji ir iznomāts Valsts meža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tika pabeigta jaunā katastrofu pārvaldības centra izbūve Rīgas ielā 2S, Līvānos, Līvānu novadā un nekustamais īpašums turpmāk nav nepieciešams Iekšlietu ministrijas un tās padotībā esošo iestāžu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 ar 2025.gada 9.maija vēstuli Nr.VMD6-1/441 “Par nekustamā īpašuma pārņemšanu” informēja Iekšlietu ministriju, Nodrošinājuma valsts aģentūru un Zemkopības ministriju ka ir ieinteresēti pārņemt nekustamo īpašumu, jo tas nepieciešams Valsts meža dienesta funkciju nodrošināšanai. Būve tiks izmantota kā Meža ugunsdzēsības stacija.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ar 2025.gada 12.maija lēmumu Nr.1-60/194/25 “Par nekustamā īpašuma Celtniecības ielā 4, Līvānos nodošanu atsavināšanai” nolēma nodot atsavināšanai nekustamo īpašumu un uzdeva Nodrošinājuma valsts aģentūrai organizēt nekustamā īpašuma atsavināšanu, piedāvājot to nodot bez atlīdzības Zemkopības ministrijas valdījumā, kuras padotībā atbilstoši Ministru kabineta 2019.gada 30.aprīļa noteikumu Nr.187 “Zemkopības ministrijas nolikums” 10.4.apakšpunktā noteiktajam attiecīgi atrodas atsavināšanas ierosinātājs – Valsts meža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nekustamā īpašuma nodošanu Zemkopības ministrijas valdījumā tiks izbeigts noslēgtais nomas 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Iekšlietu ministrijas valdījumā esošo nekustamo īpašumu nodot Zemkopības ministrijas valdījumā.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Izdevumus, saistībā ar valsts nekustamā īpašuma tiesību pārreģistrēšanu zemesgrāmatā uz valsts vārda Zemkopības ministrijas personā, segs Zemkopības ministrija no saviem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neatbilst Ministru kabineta 2024. gada 15. oktobra noteikumu Nr. 639 "Sabiedrības līdzdalības kārtība attīstības plānošanas procesā" noteiktajiem kritērijiem,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25-TA-1203</w:t>
    </w:r>
    <w:r>
      <w:br/>
    </w:r>
    <w:r w:rsidR="00000000" w:rsidRPr="00000000" w:rsidDel="00000000">
      <w:rPr>
        <w:rtl w:val="0"/>
      </w:rPr>
      <w:t xml:space="preserve">Izdrukāts 29.07.2026. 23.56 - 2.0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25-TA-1203</w:t>
    </w:r>
    <w:r>
      <w:br/>
    </w:r>
    <w:r w:rsidR="00000000" w:rsidRPr="00000000" w:rsidDel="00000000">
      <w:rPr>
        <w:rtl w:val="0"/>
      </w:rPr>
      <w:t xml:space="preserve">Izdrukāts 29.07.2026. 23.56 - 2.0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anotācija_(ex_ante)_25-TA-1203.docx</dc:title>
</cp:coreProperties>
</file>

<file path=docProps/custom.xml><?xml version="1.0" encoding="utf-8"?>
<Properties xmlns="http://schemas.openxmlformats.org/officeDocument/2006/custom-properties" xmlns:vt="http://schemas.openxmlformats.org/officeDocument/2006/docPropsVTypes"/>
</file>