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25. jūnija noteikumos Nr. 276 "Valsts izglītības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ministrijas iniciatīvas, pamatā kā tehniski grozījumi pielāgojot Valsts izglītības informācijas sistēmas noteikumus aktuālajām izmaiņām normatīvajos aktos vai citām izmaiņām procesos.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Ministru kabineta 2019. gada 25. jūnija noteikumu Nr. 276 “Valsts izglītības informācijas sistēmas noteikumi” (turpmāk – VIIS noteikumi) atbilstību spēkā esošajiem normatīvajiem aktiem un faktiskai situācijai, nodrošināt institūciju sniedzamās informācijas pieejamību un kvalitāti Valsts izglītības informācijas sistēmā konkrētu valsts pārvaldes uzdevumu efektīvai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katras problēmas (situācijas) aprakstu.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2022. gada 14. jūlijā pieņemtajiem grozījumiem Izglītības likumā, VIIS noteikumu izdošanas pamatojuma norāde nebija aktualizēta pēc citu normatīvo aktu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normatīvajā regulējumā veiktas tehniskas izmaiņas VIIS noteikumu izdošanas pamatojuma norādē, precizējot atsauci uz Izglītības likuma  11.</w:t>
      </w:r>
      <w:r w:rsidR="00000000" w:rsidRPr="00000000" w:rsidDel="00000000">
        <w:rPr>
          <w:vertAlign w:val="superscript"/>
          <w:rtl w:val="0"/>
        </w:rPr>
        <w:t xml:space="preserve">2</w:t>
      </w:r>
      <w:r w:rsidR="00000000" w:rsidRPr="00000000" w:rsidDel="00000000">
        <w:rPr>
          <w:rtl w:val="0"/>
        </w:rPr>
        <w:t xml:space="preserve"> panta ceturto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2022. gada 14. jūlijā pieņemtajiem grozījumiem Izglītības likumā, VIIS noteikumos bija ietverta neatbilstoša terminoloģija attiecībā uz ārvalstīs izsniegto izglītības dokumentu 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neprecīzas terminoloģijas lietošanu VIIS noteikumos, veikti tehniski grozījumi noteikumu 1.4., 4.1., 12.1.3., 19.10., 57.11. apakšpunktos un 3., 13.</w:t>
      </w:r>
      <w:r w:rsidR="00000000" w:rsidRPr="00000000" w:rsidDel="00000000">
        <w:rPr>
          <w:vertAlign w:val="superscript"/>
          <w:rtl w:val="0"/>
        </w:rPr>
        <w:t xml:space="preserve">1</w:t>
      </w:r>
      <w:r w:rsidR="00000000" w:rsidRPr="00000000" w:rsidDel="00000000">
        <w:rPr>
          <w:rtl w:val="0"/>
        </w:rPr>
        <w:t xml:space="preserve">, 25.</w:t>
      </w:r>
      <w:r w:rsidR="00000000" w:rsidRPr="00000000" w:rsidDel="00000000">
        <w:rPr>
          <w:vertAlign w:val="superscript"/>
          <w:rtl w:val="0"/>
        </w:rPr>
        <w:t xml:space="preserve">1</w:t>
      </w:r>
      <w:r w:rsidR="00000000" w:rsidRPr="00000000" w:rsidDel="00000000">
        <w:rPr>
          <w:rtl w:val="0"/>
        </w:rPr>
        <w:t xml:space="preserve">, 41.</w:t>
      </w:r>
      <w:r w:rsidR="00000000" w:rsidRPr="00000000" w:rsidDel="00000000">
        <w:rPr>
          <w:vertAlign w:val="superscript"/>
          <w:rtl w:val="0"/>
        </w:rPr>
        <w:t xml:space="preserve">1</w:t>
      </w:r>
      <w:r w:rsidR="00000000" w:rsidRPr="00000000" w:rsidDel="00000000">
        <w:rPr>
          <w:rtl w:val="0"/>
        </w:rPr>
        <w:t xml:space="preserve">, 43.</w:t>
      </w:r>
      <w:r w:rsidR="00000000" w:rsidRPr="00000000" w:rsidDel="00000000">
        <w:rPr>
          <w:vertAlign w:val="superscript"/>
          <w:rtl w:val="0"/>
        </w:rPr>
        <w:t xml:space="preserve">1</w:t>
      </w:r>
      <w:r w:rsidR="00000000" w:rsidRPr="00000000" w:rsidDel="00000000">
        <w:rPr>
          <w:rtl w:val="0"/>
        </w:rPr>
        <w:t xml:space="preserve"> punktos, aizstājot vārdus "Ārvalstīs izsniegto izglītības dokumentu reģistrs" ar vārdiem "Ārvalstīs izsniegto izglītības dokumentu ekspertīzes izziņu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noteikumi nenoteica atbildīgo par datu aktualizēšanu 11.35. apakšpunktā minētajai informācijai par izglītojamā īpašiem sasniegumiem.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jauniem apakšpunktiem papildināts 29. punkts par Valsts izglītības satura centra pienākumiem Valsts izglītības informācijas sistēmas (turpmāk - VIIS) datu aktualizēšanā.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noteikumu 32.7. apakšpunkts noteica pienākumu izglītības iestādēm, kas īsteno vispārējās izglītības programmas un profesionālās izglītības programmas (izņemot profesionālās pilnveides un profesionālās tālākizglītības programmas), un izglītības iestādēm (izņemot augstākās izglītības iestādes), kas īsteno interešu izglītības programmas, ievadīt un aktualizēt VIIS informāciju par izglītības iestādes telpu platību un nodrošinājumu ar datortehniku. Ņemot vērā, ka pienākums ievadīt informāciju par izglītības iestādē esošo datortehniku šobrīd ir noteikts Ministru kabineta 2023. gada 21. novembra noteikumos Nr. 664 "Izglītības resursu uzskaites un monitoringa informācijas sistēmas noteikumi", līdz ar to nav nepieciešami šo informāciju atkārtoti aktualizēt VIIS.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VIIS noteikumiem svītrots pienākums izglītības iestādēm VIIS aktualizēt informāciju par datortehniku.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85. pants, kas bija spēkā līdz 2022. gada 11. augustam, noteica, ka ārvalstīs iegūto akadēmisko grādu un izglītības dokumentu, kā arī vidējo izglītību apliecinošu dokumentu ekspertīzi veic tikai Akadēmiskās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11. augustā spēkā stājās 2022. gada 14. jūlijā pieņemtie “Grozījumi Augstskolu likumā”, kas nosaka, ka ārvalstīs iegūto izglītības dokumentu atzīšanu, ievērojot Izglītības likumā noteikto, veic Akadēmiskās informācijas centrs vai augstskola, kura ieguvusi tiesības veikt minēto dokumentu ekspertīzi, kā arī to, ka Ministru kabinets nosaka kārtību, kādā augstskolai tiek piešķirtas tiesības veikt noteiktu ārvalstīs iegūto izglītības dokumentu ekspertīzi.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noteikumi papildināti ar 42.</w:t>
      </w:r>
      <w:r w:rsidR="00000000" w:rsidRPr="00000000" w:rsidDel="00000000">
        <w:rPr>
          <w:vertAlign w:val="superscript"/>
          <w:rtl w:val="0"/>
        </w:rPr>
        <w:t xml:space="preserve">1</w:t>
      </w:r>
      <w:r w:rsidR="00000000" w:rsidRPr="00000000" w:rsidDel="00000000">
        <w:rPr>
          <w:rtl w:val="0"/>
        </w:rPr>
        <w:t xml:space="preserve"> punktu, kas nosaka pienākumu augstākās izglītības iestādei veikt informācijas ievadi un aktualizēšanu par ārvalstīs izsniegtajiem izglītības dokumentiem, ja augstskolai ir piešķirtas tiesības veikt ārvalstīs iegūto izglītības dokumentu ekspertīzi atbilstoši normatīvajam regulējumam par kārtību, kādā augstskolai tiek piešķirtas tiesības veikt ārvalstīs iegūto izglītības dokumentu ekspertīzi.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VIIS noteikumu 29. punkts noteica Valsts izglītības satura centra pienākumu ievadīt un aktualizēt noteiktu informāciju VIIS, VIIS noteikumu 62. punktā Valsts izglītības satura centrs nebija iekļauts.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VIIS noteikumu 62. punkta redakcijā, norādot, ka par informācijas ievadīšanu sistēmā un tās aktualizēšanu atbilstoši kompetencei atbild arī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esošā VIIS noteikumu 66. punkta redakcija par VIIS lietotāja tiesību piešķiršanu nereti rada neskaidrības par nosacījumiem, kādiem jāizpildās, lai citu institūciju pārstāvji varētu saņemt piekļuvi VIIS. Šobrīd Izglītības un zinātnes ministrija (turpmāk - ministrija) kā pamata metodi nepieciešamās informācijas saņemšanai rosina izmantot automātiskās datu apmaiņas metodes, tomēr to izstrāde un ieviešana prasa laiku un resursus gan ministrijas, gan datu saņēmēja institūcijas pusē, tādēļ VIIS noteikumi paredz iespēju citām institūcijām saņemt VIIS lietotāja tiesības, ja tādas nepieciešamas atbilstoši 66.7. apakšpunktā noteiktajiem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VIIS noteikumu 66. punkta redakcija, papildinot ar vārdu "ārējos", kā arī precizēts apakšpunkts par VIIS lietotāja tiesību piešķiršanu citām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VIIS noteikumos netika atrunāta īpaša kārtība lietotāja tiesību piešķiršanai sistēmas datu analīzes modulim, tomēr, tā kā šim modulim tiek piešķirtas atsevišķas lietotāja tiesības un moduļa lietotāju skaits ir ierobežots ministrijai pieejamo licenču skaita ierobežojuma dēļ, bija nepieciešams atrunāt VIIS noteikumos lietotāja tiesību piešķiršanu sistēmas datu analīzes modulim.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noteikumi papildināti ar 66.</w:t>
      </w:r>
      <w:r w:rsidR="00000000" w:rsidRPr="00000000" w:rsidDel="00000000">
        <w:rPr>
          <w:vertAlign w:val="superscript"/>
          <w:rtl w:val="0"/>
        </w:rPr>
        <w:t xml:space="preserve">3</w:t>
      </w:r>
      <w:r w:rsidR="00000000" w:rsidRPr="00000000" w:rsidDel="00000000">
        <w:rPr>
          <w:rtl w:val="0"/>
        </w:rPr>
        <w:t xml:space="preserve"> punktu par lietotāja tiesību piešķiršanu sistēmas datu analīzes modulim. VIIS noteikumos noteiktais ierobežojums - vienam katras pašvaldības pārstāvim - balstās uz datu analīzes rīka pieejamo licenču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izstrādājusi un uztur jebkurai personai pieejamu e-pakalpojumu "Mani dati izglītības reģistros", kurš pieejams Valsts pārvaldes pakalpojumu portālā latvija.gov.lv. Tomēr līdz šim VIIS noteikumos nav bijusi noteikta informācija no VIIS, kura pieejama personai par sevi vai savu pārstāvēto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noteikumi papildināti ar 70.</w:t>
      </w:r>
      <w:r w:rsidR="00000000" w:rsidRPr="00000000" w:rsidDel="00000000">
        <w:rPr>
          <w:vertAlign w:val="superscript"/>
          <w:rtl w:val="0"/>
        </w:rPr>
        <w:t xml:space="preserve">1</w:t>
      </w:r>
      <w:r w:rsidR="00000000" w:rsidRPr="00000000" w:rsidDel="00000000">
        <w:rPr>
          <w:rtl w:val="0"/>
        </w:rPr>
        <w:t xml:space="preserve"> punktu, kurā aprakstīts personai Valsts pārvaldes pakalpojumu portāla latvija.gov.lv e-pakalpojumā "Mani dati izglītības reģistros" pieejamais VIIS datu apjoms.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VIIS noteikumi paredz, ka augstākās izglītības iestādes VIIS ievada informāciju par akadēmiskā personāla slodzi. Šāda prasība šobrīd rada iestādēm administratīvo slogu, jo ne visās izglītības iestādēs izveidoti automātiski risinājumi akadēmiskā personāla pārvaldībai.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noteikumu pārejas norteikumi papildināti ar punktu, kurā noteikts pārejas termiņš attiecībā uz slodzes informācijas ievadīšanu Akadēmiskā personāla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izstrādātais noteikumu projekts par stipendijām augstākās izglītības iestādēs (24-TA-1116) paredz, ka sociālās stipendijas "Studētgods" tiek piešķirtas arī gadījumos, ja studējošais ir no mājsaimniecības, kurai saskaņā ar Sociālo pakalpojumu un sociālās palīdzības likumu ir piešķirts trūcīgas vai maznodrošinātas mājsaimniecības statuss, tādējādi VIIS ir nepieciešami dati minētā fakta pārbaudei.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VIIS nepieciešamos datus par studējošā sociālo statusu saņem no Labklājības ministrijas informācijas sistēmām (tehniskam risinājumam izmantojot datu izplatīšanas un pārvaldības platformu  - DAGR). Vienlaikus tiek precizēts, ka analogus datus par izglītojamo arī saņem no Labklājības ministrijas informācijas sistēmām, svītrojot pienākumu pašvaldībām nodrošināt informācijas ievadi un aktualizēšanu. Grozījumi, kas saistīti ar pazīmes par mājsaimniecības, kurai saskaņā ar Sociālo pakalpojumu un sociālās palīdzības likumu ir piešķirts trūcīgas vai maznodrošinātas mājsaimniecības statuss, norādot laikposmu, no kura līdz kuram mājsaimniecībai ir piešķirts attiecīgais statuss datu saņemšanu no Labklājības ministrijas informācijas sistēmām stājas spēkā 2025. gada 1.septembrī.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izglītības informācijas sistēmā tiek iekļautas noteiktas atzīmes par izglītības programmām - par izglītības iestādes dibinātāja saskaņojumu paraugprogrammām, par saskaņojumu ar institūcijām attiecīgajā profesionālās izglītības jomā atbilstoši normatīvajiem aktiem par izglītības programmu licencēšanas kārtību un par to, ka izglītības iestādei ir izglītības programmas īstenošanai nepieciešamās telpas un nepieciešamie materiāltehniskie līdzekļi izglītības programmas īstenošanas laikā visās izglītības programmas īstenošanas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jau šobrīd Izglītības likuma 58. panta pirmās daļas 4. punktā noteiktais tiesiskais regulējums nosaka izglītojamā vecākiem pienākumu informēt izglītības iestādes vadītāju par bērna veselības stāvokli un jebkādiem citiem apstākļiem, kas var ietekmēt izglītības programmas apguvi un tajā iesaistītās personas, tomēr publiskajā telpā izskanējušo un praksē konstatēto situāciju izvērtējums liecina, ka vairumā gadījumu izglītības iestāžu rīcībā vispār nav bijusi vai arī ir bijusi nepilnīga būtiska informācija par izglītojamā veselības stāvokli un citiem apstākļiem, kas ļautu izglītības iestādei savlaicīgi iepazīties, izvērtēt, sagatavoties un nodrošināt izglītojamam atbilstošus atbalsta pasākumus. Līdz ar to ir cietuši gan izglītības iestādes izglītojamie, gan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Izglītības likumā (likumprojekts “Grozījumi Izglītības likumā” (Nr. 436/Lp14)) stāšanās spēkā izglītības iestādes vadītājs, uzņemot izglītojamo, tostarp no citas izglītības iestādes, Valsts izglītības informācijas sistēmā pārbauda atzīmes esamību par bērna veselības stāvokli un citiem apstākļiem, kas var būtiski ietekmēt izglītības procesu un būt nozīmīgi tajā iesaistītajām personām. Atzīmes esamības gadījumā uzņemošās izglītības iestādes vadītājs pieprasa, bet iepriekšējā izglītības iestāde nodod pieprasītājam attiecīgo tās rīcībā esošo aktuālo informāciju par izglītojamā veselības stāvokli un citiem apstākļiem, kas var būtiski ietekmēt izglītības procesa nodrošināšanu un būt nozīmīgi tajā iesaistītajām personām, kā arī informāciju par izglītības iestādes īstenotājiem atbalsta pasākumiem. Izglītības iestādes vadītājam ir pienākums izglītības procesa nodrošināšanā ņemt vērā tā rīcībā esošo informāciju par izglītojamā veselības stāvokli un citiem apstākļiem, kas var būtiski ietekmēt izglītības procesu un būt nozīmīgi tajā iesaistītajām personām, kā arī nodrošināt attiecīgas atzīmes izdarīšanu un atcelšanu VIIS. Pazīme tiks glabāta 2 gadus pēc izglītojamā statusa beigām, lai nodrošinātu, ka informācija tiek nodota arī izglītības iestādei, kurā persona turpinās mācības.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tiks apstrādāta noteikumu projektā paredzētā informācija par izglītojamajiem - skolēniem un studējošajiem.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Valsts izglītības informācijas sistēmas funkcionalitātes tiks nodrošinātas esošā finansējuma ietvaros, sedzot to izmaksas no Izglītības un zinātnes ministrijas budžeta programmas 07.00.00 "Informācijas un komunikāciju tehnoloģiju uzturēšana un attīstība".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Noteikumi par stipendijām, 24-TA-1116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stipendijām paredz informācijas saņemšanu no Labklājības ministirjas informācijas sistēmām.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Kārtība, kādā augstskolai tiek piešķirtas tiesības veikt ārvalstīs iegūto izglītības dokumentu ekspertīzi, 23-TA-1187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kārtību kādā veicama ārvalstīs iegūto izglītības dokumentu ekspertīze paredz, ka eksperīzi var veikt augstskolas. Šādā gadījumā augstskolas nodrošina Izglītības likumā noteiktās informācijas ievadi Ārvalstīs izsniegto izglītības dokumentu ekspertīzes izziņu reģistrā kā to paredz šis sagatavotais noteikumu projekts.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viedoklis nav saņemts.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prasības ir izrietošas no Izglītības likuma, institūcijām šādu datu apstrāde jāveic jau tagad un informācija ievade sistēmā uzskatāma tikai par formas maiņu jau šobrīd esošam procesam, līdz ar ko tas faktiski nemaina administratīvo slogu.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definēta Valsts pārvaldes pakalpojumu portālā latvija.gov.lv e-pakalpojumā "Mani dati izglītības reģistros" personai pieejamā VIIS informācija par sevi vai savu pārstāvēto personu.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datu apstrāde Valsts izglītības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Ārvalstīs izsniegto izglītības dokumentu ekspertīzes izziņu reģistru apstrādājamās informācijas apjoms nemainās, noteikumu projekts paredz tikai tehniskus grozījumus attiecībā uz reģistra nosaukuma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par atzīmes izdarīšanu VIIS, ka ka izglītības iestādes rīcībā ir informācija par izglītojamā veselības stāvokli un citiem apstākļiem, kas var būtiski ietekmēt izglītības procesu un būt nozīmīgi tajā iesaistītajām personām, nodrošinās bērnu labāko interešu ievērošanu, jo, piemēram, atzīme, ka izglītības iestādes rīcībā ir informācija par izglītojamā veselības stāvokli un citiem apstākļiem, kas var būtiski ietekmēt izglītības procesu un būt nozīmīgi tajā iesaistītajām personām, ļaus izglītības iestādei savlaicīgi iepazīties, izvērtēt, sagatavoties un nodrošināt izglītojamam atbilstošus atbalsta pasākumus, kā arī kopumā veicinās personas dzīvībai un veselībai drošus apstākļus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studējošā datus VIIS ar sociālajām pazīmēm par maznodrošinātas vai trūcīgas mājsaimniecības statusu. Sociālās pazīmes nepieciešamas, lai paplašinātu sociālās stipendijas "Studētgods" saņēmēju loku, kā to paredz Izglītības un zinātnes ministrijas sagatavotais Ministru kabineta noteikumu projekts "Noteikumi par stipendijām" (TA-1116).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nodrošinās bērnu labāko interešu ievērošanu, jo, piemēram, atzīme, ka izglītības iestādes rīcībā ir informācija par izglītojamā veselības stāvokli un citiem apstākļiem, kas var būtiski ietekmēt izglītības procesu un būt nozīmīgi tajā iesaistītajām personām, ļaus izglītības iestādei savlaicīgi iepazīties, izvērtēt, sagatavoties un nodrošināt izglītojamam atbilstošus atbalsta pasākumus, kā arī kopumā veicinās personas dzīvībai un veselībai drošus apstākļus izglītības iestādē.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24-TA-1939</w:t>
    </w:r>
    <w:r>
      <w:br/>
    </w:r>
    <w:r w:rsidR="00000000" w:rsidRPr="00000000" w:rsidDel="00000000">
      <w:rPr>
        <w:rtl w:val="0"/>
      </w:rPr>
      <w:t xml:space="preserve">Izdrukāts 29.07.2026. 22.15 - 2.0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24-TA-1939</w:t>
    </w:r>
    <w:r>
      <w:br/>
    </w:r>
    <w:r w:rsidR="00000000" w:rsidRPr="00000000" w:rsidDel="00000000">
      <w:rPr>
        <w:rtl w:val="0"/>
      </w:rPr>
      <w:t xml:space="preserve">Izdrukāts 29.07.2026. 22.15 - 2.0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anotācija_(ex_ante)_24-TA-1939.docx</dc:title>
</cp:coreProperties>
</file>

<file path=docProps/custom.xml><?xml version="1.0" encoding="utf-8"?>
<Properties xmlns="http://schemas.openxmlformats.org/officeDocument/2006/custom-properties" xmlns:vt="http://schemas.openxmlformats.org/officeDocument/2006/docPropsVTypes"/>
</file>