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12. aprīļa noteikumos Nr. 226 "Noteikumi par akcelerācijas fondiem saimnieciskās darbības veicēju izveides, attīstības un konkurētspējas veicināšanai""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12. aprīļa noteikumu Nr. 226 “Noteikumi par akcelerācijas fondiem saimnieciskās darbības veicēju izveides, attīstības un konkurētspējas veicināšanai” grozījumu projekts (turpmāk – MKN grozījumu projekts) izstrādāts, jo 2021. gada 1. augustā stājās spēkā grozījumi Komisijas 2014. gada 17. jūnija regulā (ES) Nr. 651/2014, ar ko noteiktas atbalsta kategorijas atzīst par saderīgām ar iekšējo tirgu, piemērojot Līguma 107. un 108. pantu (turpmāk – Komisijas regula Nr. 651/2014).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grozījumu projekts izstrādāts, lai salāgotu prasības ar grozījumiem, kas tika veikti Komisijas regulā Nr. 651/2014, precizējot, kādos gadījumos valsts atbalstu var sniegt grūtībās nonākušiem uzņēmumiem.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Komercdarbības atbalsta kontroles likumu, precizēta norma par nelikumīga komercdarbības atbalsta atgūšanu.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regulā Nr. 651/2014 tika grozīts 1. panta 4. punkta “c” apakšpunkts, kas pēc grozījumiem noformulēts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regulu nepiemēro: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atbalstam grūtībās nonākušiem uzņēmumiem, izņemot atbalsta shēmas atsevišķu dabas katastrofu radīto zaudējumu atlīdzināšanai, darbības sākšanas atbalsta shēmas, reģionālā darbības atbalsta shēmas, atbalsta shēmas, uz ko attiecas 19.b pants, atbalstu MVU saskaņā ar 56.f pantu un atbalstu finanšu starpniekiem saskaņā ar 16., 21., 22. un 39. pantu un III nodaļas 16. iedaļu ar nosacījumu, ka grūtībās nonākušiem uzņēmumiem nav paredzēti labvēlīgāki nosacījumi nekā citiem uzņēmumiem. Tomēr šo regulu izņēmuma kārtā piemēro uzņēmumiem, kuri 2019. gada 31. decembrī nebija nonākuši grūtībās, taču kļuva par grūtībās nonākušiem uzņēmumiem laikā no 2020. gada 1. janvāra līdz 2021.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termiņa salāgošanu ar Komisijas regulu Nr. 651/2014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Komisijas regulas Nr. 651/2014 grozījumus, MKN grozījumu projekts paredz izteikt 19.4. apakšpunktu jaunā redakcijā, papildināt noteikumus ar 19.5. apakšpunktu, kā arī svītrot 19.</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atbalstu grūtībās nonākušiem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grozījumu projektā tiek noteikts, ka atbalstu grūtībās nonākušam uzņēmumam nevar sniegt no Eiropas Reģionālā attīstības fonda finansējuma. Atbalstu grūtībās nonākušam uzņēmumam var sniegt tikai no atmaksātā publiskā finansējuma. Turklāt, šādu atbalstu var sniegt tikai tādam grūtībās nonākušam uzņēmumam, kurš par tādu ir kļuvis laikposmā no 2020. gada 1. janvāra līdz 2021. gada 31. decembrim un turpina būt finanšu grūtībās arī pēc tam. Svarīgākais, lai uzņēmums būtu kļuvis par grūtībās nonākušu uzņēmumu tieši laikaposmā no 2020. gada 1. janvāra līdz 2021. gada 31. decembrim, taču nav ierobežojuma, cik ilgi pēc šī laikposma uzņēmumam vienlaicīgi var būt finanšu grūtības un iespēja saņemt atbalstu.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nelikumīga komercdarbības atbalsta atgūšanu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grozījumus Komercdarbības atbalsta kontroles likumā, papildinot likumu ar normām, kas nosaka pienākumu un kārtību, kādā atgūst nelikumīgo komercdarbības atbalstu, ir veikti grozījumi 52.</w:t>
      </w:r>
      <w:r w:rsidR="00000000" w:rsidRPr="00000000" w:rsidDel="00000000">
        <w:rPr>
          <w:vertAlign w:val="superscript"/>
          <w:rtl w:val="0"/>
        </w:rPr>
        <w:t xml:space="preserve">2 </w:t>
      </w:r>
      <w:r w:rsidR="00000000" w:rsidRPr="00000000" w:rsidDel="00000000">
        <w:rPr>
          <w:rtl w:val="0"/>
        </w:rPr>
        <w:t xml:space="preserve">punkta redakcijā (MKN grozījumu projekta 4. punkts), tādējādi veicinot skaidrību par tiesisko normu piemērošanu nelikumīga komercdarbības atbalsta gadījumos. Jaunā redakcija precizē, ka komercdarbības atbalsts atmaksājams no līdzekļiem, kas brīvi no valsts atbalsta.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02014R0651-20210801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651/2014 (2014. gada 17. jūnijs),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651/2014 (2014. gada 17. jūnijs),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1. panta 4. punkta “c” apakšpunktā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MKN grozījumu projekta 1.,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 Finanšu ministrija, 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21-TA-1646</w:t>
    </w:r>
    <w:r>
      <w:br/>
    </w:r>
    <w:r w:rsidR="00000000" w:rsidRPr="00000000" w:rsidDel="00000000">
      <w:rPr>
        <w:rtl w:val="0"/>
      </w:rPr>
      <w:t xml:space="preserve">Izdrukāts 29.07.2026. 23.57 - 3.0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21-TA-1646</w:t>
    </w:r>
    <w:r>
      <w:br/>
    </w:r>
    <w:r w:rsidR="00000000" w:rsidRPr="00000000" w:rsidDel="00000000">
      <w:rPr>
        <w:rtl w:val="0"/>
      </w:rPr>
      <w:t xml:space="preserve">Izdrukāts 29.07.2026. 23.57 - 3.0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anotācija_(ex_ante)_21-TA-1646.docx</dc:title>
</cp:coreProperties>
</file>

<file path=docProps/custom.xml><?xml version="1.0" encoding="utf-8"?>
<Properties xmlns="http://schemas.openxmlformats.org/officeDocument/2006/custom-properties" xmlns:vt="http://schemas.openxmlformats.org/officeDocument/2006/docPropsVTypes"/>
</file>